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13650" w14:textId="77777777" w:rsidR="00B16ED7" w:rsidRPr="00184A81" w:rsidRDefault="00B16ED7" w:rsidP="00B16ED7">
      <w:pPr>
        <w:pStyle w:val="1"/>
        <w:spacing w:before="0"/>
        <w:ind w:firstLine="567"/>
        <w:jc w:val="center"/>
        <w:rPr>
          <w:rFonts w:ascii="Times New Roman" w:eastAsia="Times New Roman" w:hAnsi="Times New Roman" w:cs="Times New Roman"/>
          <w:b/>
          <w:color w:val="000000"/>
          <w:sz w:val="22"/>
          <w:szCs w:val="22"/>
          <w:lang w:val="uk-UA"/>
        </w:rPr>
      </w:pPr>
      <w:r w:rsidRPr="00184A81">
        <w:rPr>
          <w:rFonts w:ascii="Times New Roman" w:eastAsia="Times New Roman" w:hAnsi="Times New Roman" w:cs="Times New Roman"/>
          <w:b/>
          <w:color w:val="000000"/>
          <w:sz w:val="22"/>
          <w:szCs w:val="22"/>
          <w:lang w:val="uk-UA"/>
        </w:rPr>
        <w:t>Узагальнені зауваження та пропозиції</w:t>
      </w:r>
    </w:p>
    <w:p w14:paraId="5BFE5769" w14:textId="45596EB8" w:rsidR="00B16ED7" w:rsidRPr="00184A81" w:rsidRDefault="00B16ED7" w:rsidP="00B16ED7">
      <w:pPr>
        <w:pStyle w:val="1"/>
        <w:spacing w:before="0"/>
        <w:ind w:firstLine="567"/>
        <w:jc w:val="center"/>
        <w:rPr>
          <w:rFonts w:ascii="Times New Roman" w:eastAsia="Times New Roman" w:hAnsi="Times New Roman" w:cs="Times New Roman"/>
          <w:b/>
          <w:color w:val="000000"/>
          <w:sz w:val="22"/>
          <w:szCs w:val="22"/>
          <w:lang w:val="uk-UA"/>
        </w:rPr>
      </w:pPr>
      <w:r w:rsidRPr="00184A81">
        <w:rPr>
          <w:rFonts w:ascii="Times New Roman" w:eastAsia="Times New Roman" w:hAnsi="Times New Roman" w:cs="Times New Roman"/>
          <w:b/>
          <w:color w:val="000000"/>
          <w:sz w:val="22"/>
          <w:szCs w:val="22"/>
          <w:lang w:val="uk-UA"/>
        </w:rPr>
        <w:t xml:space="preserve">до </w:t>
      </w:r>
      <w:proofErr w:type="spellStart"/>
      <w:r w:rsidRPr="00184A81">
        <w:rPr>
          <w:rFonts w:ascii="Times New Roman" w:eastAsia="Times New Roman" w:hAnsi="Times New Roman" w:cs="Times New Roman"/>
          <w:b/>
          <w:color w:val="000000"/>
          <w:sz w:val="22"/>
          <w:szCs w:val="22"/>
          <w:lang w:val="uk-UA"/>
        </w:rPr>
        <w:t>проєкту</w:t>
      </w:r>
      <w:proofErr w:type="spellEnd"/>
      <w:r w:rsidRPr="00184A81">
        <w:rPr>
          <w:rFonts w:ascii="Times New Roman" w:eastAsia="Times New Roman" w:hAnsi="Times New Roman" w:cs="Times New Roman"/>
          <w:b/>
          <w:color w:val="000000"/>
          <w:sz w:val="22"/>
          <w:szCs w:val="22"/>
          <w:lang w:val="uk-UA"/>
        </w:rPr>
        <w:t xml:space="preserve"> рішення НКРЕКП «</w:t>
      </w:r>
      <w:r w:rsidR="00BF59D5" w:rsidRPr="00184A81">
        <w:rPr>
          <w:rFonts w:ascii="Times New Roman" w:eastAsia="Times New Roman" w:hAnsi="Times New Roman" w:cs="Times New Roman"/>
          <w:b/>
          <w:color w:val="000000"/>
          <w:sz w:val="22"/>
          <w:szCs w:val="22"/>
          <w:lang w:val="uk-UA"/>
        </w:rPr>
        <w:t>Про затвердження Змін до деяких постанов Національної комісії, що здійснює державне регулювання у сферах енергетики та комунальних послуг</w:t>
      </w:r>
      <w:r w:rsidRPr="00184A81">
        <w:rPr>
          <w:rFonts w:ascii="Times New Roman" w:eastAsia="Times New Roman" w:hAnsi="Times New Roman" w:cs="Times New Roman"/>
          <w:b/>
          <w:color w:val="000000"/>
          <w:sz w:val="22"/>
          <w:szCs w:val="22"/>
          <w:lang w:val="uk-UA"/>
        </w:rPr>
        <w:t>»,</w:t>
      </w:r>
      <w:r w:rsidR="00BF59D5" w:rsidRPr="00184A81">
        <w:rPr>
          <w:rFonts w:ascii="Times New Roman" w:eastAsia="Times New Roman" w:hAnsi="Times New Roman" w:cs="Times New Roman"/>
          <w:b/>
          <w:color w:val="000000"/>
          <w:sz w:val="22"/>
          <w:szCs w:val="22"/>
          <w:lang w:val="uk-UA"/>
        </w:rPr>
        <w:t xml:space="preserve"> </w:t>
      </w:r>
      <w:r w:rsidRPr="00184A81">
        <w:rPr>
          <w:rFonts w:ascii="Times New Roman" w:eastAsia="Times New Roman" w:hAnsi="Times New Roman" w:cs="Times New Roman"/>
          <w:b/>
          <w:color w:val="000000"/>
          <w:sz w:val="22"/>
          <w:szCs w:val="22"/>
          <w:lang w:val="uk-UA"/>
        </w:rPr>
        <w:t xml:space="preserve">що має ознаки регуляторного </w:t>
      </w:r>
      <w:proofErr w:type="spellStart"/>
      <w:r w:rsidRPr="00184A81">
        <w:rPr>
          <w:rFonts w:ascii="Times New Roman" w:eastAsia="Times New Roman" w:hAnsi="Times New Roman" w:cs="Times New Roman"/>
          <w:b/>
          <w:color w:val="000000"/>
          <w:sz w:val="22"/>
          <w:szCs w:val="22"/>
          <w:lang w:val="uk-UA"/>
        </w:rPr>
        <w:t>акта</w:t>
      </w:r>
      <w:proofErr w:type="spellEnd"/>
    </w:p>
    <w:p w14:paraId="0FCC95F4" w14:textId="77777777" w:rsidR="0069731C" w:rsidRPr="00184A81" w:rsidRDefault="0069731C" w:rsidP="0069731C">
      <w:pPr>
        <w:spacing w:after="0" w:line="240" w:lineRule="auto"/>
        <w:jc w:val="center"/>
        <w:rPr>
          <w:rFonts w:ascii="Times New Roman" w:eastAsia="Times New Roman" w:hAnsi="Times New Roman" w:cs="Times New Roman"/>
          <w:b/>
          <w:bCs/>
          <w:lang w:eastAsia="uk-UA"/>
        </w:rPr>
      </w:pPr>
    </w:p>
    <w:tbl>
      <w:tblPr>
        <w:tblStyle w:val="a3"/>
        <w:tblW w:w="15876" w:type="dxa"/>
        <w:tblInd w:w="-572" w:type="dxa"/>
        <w:tblLook w:val="0000" w:firstRow="0" w:lastRow="0" w:firstColumn="0" w:lastColumn="0" w:noHBand="0" w:noVBand="0"/>
      </w:tblPr>
      <w:tblGrid>
        <w:gridCol w:w="4395"/>
        <w:gridCol w:w="9213"/>
        <w:gridCol w:w="2268"/>
      </w:tblGrid>
      <w:tr w:rsidR="00BF59D5" w:rsidRPr="00184A81" w14:paraId="2FFB2780" w14:textId="77777777" w:rsidTr="000E4A32">
        <w:tblPrEx>
          <w:tblCellMar>
            <w:top w:w="0" w:type="dxa"/>
            <w:bottom w:w="0" w:type="dxa"/>
          </w:tblCellMar>
        </w:tblPrEx>
        <w:trPr>
          <w:trHeight w:val="321"/>
        </w:trPr>
        <w:tc>
          <w:tcPr>
            <w:tcW w:w="15876" w:type="dxa"/>
            <w:gridSpan w:val="3"/>
          </w:tcPr>
          <w:p w14:paraId="6EE2F5F8" w14:textId="77777777" w:rsidR="000E4A32" w:rsidRDefault="000E4A32" w:rsidP="000E4A32">
            <w:pPr>
              <w:jc w:val="center"/>
              <w:rPr>
                <w:rFonts w:ascii="Times New Roman" w:hAnsi="Times New Roman" w:cs="Times New Roman"/>
                <w:b/>
              </w:rPr>
            </w:pPr>
          </w:p>
          <w:p w14:paraId="57461213" w14:textId="77777777" w:rsidR="00BF59D5" w:rsidRDefault="00BF59D5" w:rsidP="000E4A32">
            <w:pPr>
              <w:jc w:val="center"/>
              <w:rPr>
                <w:rFonts w:ascii="Times New Roman" w:hAnsi="Times New Roman" w:cs="Times New Roman"/>
                <w:b/>
              </w:rPr>
            </w:pPr>
            <w:r w:rsidRPr="00184A81">
              <w:rPr>
                <w:rFonts w:ascii="Times New Roman" w:hAnsi="Times New Roman" w:cs="Times New Roman"/>
                <w:b/>
              </w:rPr>
              <w:t>Зміни до Правил ринку</w:t>
            </w:r>
            <w:r w:rsidRPr="00184A81">
              <w:rPr>
                <w:rFonts w:ascii="Times New Roman" w:hAnsi="Times New Roman" w:cs="Times New Roman"/>
                <w:b/>
                <w:bCs/>
              </w:rPr>
              <w:t>,</w:t>
            </w:r>
            <w:r w:rsidRPr="00184A81">
              <w:rPr>
                <w:rFonts w:ascii="Times New Roman" w:hAnsi="Times New Roman" w:cs="Times New Roman"/>
                <w:b/>
              </w:rPr>
              <w:t xml:space="preserve"> затверджених постановою НКРЕКП від 14 березня 2018 року № 307</w:t>
            </w:r>
          </w:p>
          <w:p w14:paraId="2C03FC84" w14:textId="65F73200" w:rsidR="000E4A32" w:rsidRPr="00184A81" w:rsidRDefault="000E4A32" w:rsidP="000E4A32">
            <w:pPr>
              <w:jc w:val="center"/>
              <w:rPr>
                <w:rFonts w:ascii="Times New Roman" w:hAnsi="Times New Roman" w:cs="Times New Roman"/>
                <w:b/>
              </w:rPr>
            </w:pPr>
          </w:p>
        </w:tc>
      </w:tr>
      <w:tr w:rsidR="00B16ED7" w:rsidRPr="00184A81" w14:paraId="1EFE28D0" w14:textId="283D0EB6" w:rsidTr="000E4A32">
        <w:tblPrEx>
          <w:tblCellMar>
            <w:top w:w="0" w:type="dxa"/>
            <w:bottom w:w="0" w:type="dxa"/>
          </w:tblCellMar>
          <w:tblLook w:val="04A0" w:firstRow="1" w:lastRow="0" w:firstColumn="1" w:lastColumn="0" w:noHBand="0" w:noVBand="1"/>
        </w:tblPrEx>
        <w:trPr>
          <w:trHeight w:val="339"/>
        </w:trPr>
        <w:tc>
          <w:tcPr>
            <w:tcW w:w="4395" w:type="dxa"/>
          </w:tcPr>
          <w:p w14:paraId="69B108A0" w14:textId="413D1535" w:rsidR="00BF59D5" w:rsidRDefault="00BF59D5" w:rsidP="000E4A32">
            <w:pPr>
              <w:jc w:val="center"/>
              <w:rPr>
                <w:rFonts w:ascii="Times New Roman" w:eastAsia="Times New Roman" w:hAnsi="Times New Roman" w:cs="Times New Roman"/>
                <w:b/>
              </w:rPr>
            </w:pPr>
          </w:p>
          <w:p w14:paraId="5F6376F5" w14:textId="77777777" w:rsidR="00184A81" w:rsidRPr="00184A81" w:rsidRDefault="00184A81" w:rsidP="000E4A32">
            <w:pPr>
              <w:jc w:val="center"/>
              <w:rPr>
                <w:rFonts w:ascii="Times New Roman" w:eastAsia="Times New Roman" w:hAnsi="Times New Roman" w:cs="Times New Roman"/>
                <w:b/>
              </w:rPr>
            </w:pPr>
          </w:p>
          <w:p w14:paraId="1AB6CBC3" w14:textId="77777777" w:rsidR="00BF59D5" w:rsidRPr="00184A81" w:rsidRDefault="00BF59D5" w:rsidP="000E4A32">
            <w:pPr>
              <w:jc w:val="center"/>
              <w:rPr>
                <w:rFonts w:ascii="Times New Roman" w:eastAsia="Times New Roman" w:hAnsi="Times New Roman" w:cs="Times New Roman"/>
                <w:b/>
              </w:rPr>
            </w:pPr>
          </w:p>
          <w:p w14:paraId="7347A7D2" w14:textId="47A4DCC8" w:rsidR="00B16ED7" w:rsidRPr="00184A81" w:rsidRDefault="00BF59D5" w:rsidP="000E4A32">
            <w:pPr>
              <w:jc w:val="center"/>
              <w:rPr>
                <w:rFonts w:ascii="Times New Roman" w:hAnsi="Times New Roman" w:cs="Times New Roman"/>
              </w:rPr>
            </w:pPr>
            <w:r w:rsidRPr="00184A81">
              <w:rPr>
                <w:rFonts w:ascii="Times New Roman" w:eastAsia="Times New Roman" w:hAnsi="Times New Roman" w:cs="Times New Roman"/>
                <w:b/>
              </w:rPr>
              <w:t xml:space="preserve">Редакція </w:t>
            </w:r>
            <w:proofErr w:type="spellStart"/>
            <w:r w:rsidRPr="00184A81">
              <w:rPr>
                <w:rFonts w:ascii="Times New Roman" w:eastAsia="Times New Roman" w:hAnsi="Times New Roman" w:cs="Times New Roman"/>
                <w:b/>
              </w:rPr>
              <w:t>проєкту</w:t>
            </w:r>
            <w:proofErr w:type="spellEnd"/>
            <w:r w:rsidRPr="00184A81">
              <w:rPr>
                <w:rFonts w:ascii="Times New Roman" w:eastAsia="Times New Roman" w:hAnsi="Times New Roman" w:cs="Times New Roman"/>
                <w:b/>
              </w:rPr>
              <w:t xml:space="preserve"> рішення НКРЕКП</w:t>
            </w:r>
          </w:p>
        </w:tc>
        <w:tc>
          <w:tcPr>
            <w:tcW w:w="9213" w:type="dxa"/>
          </w:tcPr>
          <w:p w14:paraId="01898DE9" w14:textId="77777777" w:rsidR="00BF59D5" w:rsidRPr="00184A81" w:rsidRDefault="00BF59D5" w:rsidP="000E4A32">
            <w:pPr>
              <w:jc w:val="center"/>
              <w:rPr>
                <w:rFonts w:ascii="Times New Roman" w:hAnsi="Times New Roman" w:cs="Times New Roman"/>
                <w:b/>
                <w:bCs/>
              </w:rPr>
            </w:pPr>
          </w:p>
          <w:p w14:paraId="02354E94" w14:textId="7F38A1CC" w:rsidR="00BF59D5" w:rsidRDefault="00BF59D5" w:rsidP="000E4A32">
            <w:pPr>
              <w:jc w:val="center"/>
              <w:rPr>
                <w:rFonts w:ascii="Times New Roman" w:hAnsi="Times New Roman" w:cs="Times New Roman"/>
                <w:b/>
                <w:bCs/>
              </w:rPr>
            </w:pPr>
          </w:p>
          <w:p w14:paraId="3AA40413" w14:textId="77777777" w:rsidR="00184A81" w:rsidRPr="00184A81" w:rsidRDefault="00184A81" w:rsidP="000E4A32">
            <w:pPr>
              <w:jc w:val="center"/>
              <w:rPr>
                <w:rFonts w:ascii="Times New Roman" w:hAnsi="Times New Roman" w:cs="Times New Roman"/>
                <w:b/>
                <w:bCs/>
              </w:rPr>
            </w:pPr>
          </w:p>
          <w:p w14:paraId="71950DB1" w14:textId="1515D912" w:rsidR="00B16ED7" w:rsidRPr="00184A81" w:rsidRDefault="00BF59D5" w:rsidP="000E4A32">
            <w:pPr>
              <w:jc w:val="center"/>
              <w:rPr>
                <w:rFonts w:ascii="Times New Roman" w:hAnsi="Times New Roman" w:cs="Times New Roman"/>
                <w:b/>
                <w:bCs/>
              </w:rPr>
            </w:pPr>
            <w:r w:rsidRPr="00184A81">
              <w:rPr>
                <w:rFonts w:ascii="Times New Roman" w:hAnsi="Times New Roman" w:cs="Times New Roman"/>
                <w:b/>
                <w:bCs/>
              </w:rPr>
              <w:t xml:space="preserve">Зауваження та пропозиції до </w:t>
            </w:r>
            <w:proofErr w:type="spellStart"/>
            <w:r w:rsidRPr="00184A81">
              <w:rPr>
                <w:rFonts w:ascii="Times New Roman" w:hAnsi="Times New Roman" w:cs="Times New Roman"/>
                <w:b/>
                <w:bCs/>
              </w:rPr>
              <w:t>проєкту</w:t>
            </w:r>
            <w:proofErr w:type="spellEnd"/>
            <w:r w:rsidRPr="00184A81">
              <w:rPr>
                <w:rFonts w:ascii="Times New Roman" w:hAnsi="Times New Roman" w:cs="Times New Roman"/>
                <w:b/>
                <w:bCs/>
              </w:rPr>
              <w:t xml:space="preserve"> рішення НКРЕКП</w:t>
            </w:r>
          </w:p>
        </w:tc>
        <w:tc>
          <w:tcPr>
            <w:tcW w:w="2268" w:type="dxa"/>
          </w:tcPr>
          <w:p w14:paraId="496A30A3" w14:textId="57A9DEF6" w:rsidR="00B16ED7" w:rsidRPr="00184A81" w:rsidRDefault="00BF59D5" w:rsidP="000E4A32">
            <w:pPr>
              <w:jc w:val="center"/>
              <w:rPr>
                <w:rFonts w:ascii="Times New Roman" w:hAnsi="Times New Roman" w:cs="Times New Roman"/>
                <w:b/>
                <w:bCs/>
              </w:rPr>
            </w:pPr>
            <w:r w:rsidRPr="00184A81">
              <w:rPr>
                <w:rFonts w:ascii="Times New Roman" w:hAnsi="Times New Roman" w:cs="Times New Roman"/>
                <w:b/>
                <w:bCs/>
              </w:rPr>
              <w:t>Попередня позиція НКРЕКП щодо наданих зауважень та пропозицій з обґрунтуванням щодо прийняття або відхилення</w:t>
            </w:r>
          </w:p>
        </w:tc>
      </w:tr>
      <w:tr w:rsidR="00B16ED7" w:rsidRPr="00184A81" w14:paraId="676ECE54" w14:textId="59526D00" w:rsidTr="000E4A32">
        <w:tblPrEx>
          <w:tblCellMar>
            <w:top w:w="0" w:type="dxa"/>
            <w:bottom w:w="0" w:type="dxa"/>
          </w:tblCellMar>
          <w:tblLook w:val="04A0" w:firstRow="1" w:lastRow="0" w:firstColumn="1" w:lastColumn="0" w:noHBand="0" w:noVBand="1"/>
        </w:tblPrEx>
        <w:trPr>
          <w:trHeight w:val="339"/>
        </w:trPr>
        <w:tc>
          <w:tcPr>
            <w:tcW w:w="4395" w:type="dxa"/>
          </w:tcPr>
          <w:p w14:paraId="0A0B562C" w14:textId="77777777" w:rsidR="00B16ED7" w:rsidRPr="00184A81" w:rsidRDefault="00B16ED7" w:rsidP="000E4A32">
            <w:pPr>
              <w:ind w:firstLine="317"/>
              <w:jc w:val="both"/>
              <w:rPr>
                <w:rFonts w:ascii="Times New Roman" w:hAnsi="Times New Roman" w:cs="Times New Roman"/>
                <w:shd w:val="clear" w:color="auto" w:fill="FFFFFF"/>
              </w:rPr>
            </w:pPr>
            <w:r w:rsidRPr="00184A81">
              <w:rPr>
                <w:rFonts w:ascii="Times New Roman" w:hAnsi="Times New Roman" w:cs="Times New Roman"/>
                <w:shd w:val="clear" w:color="auto" w:fill="FFFFFF"/>
              </w:rPr>
              <w:t>1.1.2. У цих Правилах терміни вживаються в таких значеннях:</w:t>
            </w:r>
          </w:p>
          <w:p w14:paraId="6FF595BF" w14:textId="77777777" w:rsidR="00B16ED7" w:rsidRPr="00184A81" w:rsidRDefault="00B16ED7" w:rsidP="000E4A32">
            <w:pPr>
              <w:ind w:firstLine="130"/>
              <w:jc w:val="both"/>
              <w:rPr>
                <w:rFonts w:ascii="Times New Roman" w:hAnsi="Times New Roman" w:cs="Times New Roman"/>
                <w:shd w:val="clear" w:color="auto" w:fill="FFFFFF"/>
              </w:rPr>
            </w:pPr>
          </w:p>
          <w:p w14:paraId="3B7EB055" w14:textId="77777777" w:rsidR="00B16ED7" w:rsidRPr="00184A81" w:rsidRDefault="00B16ED7" w:rsidP="000E4A32">
            <w:pPr>
              <w:ind w:firstLine="317"/>
              <w:jc w:val="both"/>
              <w:rPr>
                <w:rFonts w:ascii="Times New Roman" w:hAnsi="Times New Roman" w:cs="Times New Roman"/>
                <w:b/>
                <w:bCs/>
              </w:rPr>
            </w:pPr>
            <w:r w:rsidRPr="00184A81">
              <w:rPr>
                <w:rFonts w:ascii="Times New Roman" w:hAnsi="Times New Roman" w:cs="Times New Roman"/>
                <w:b/>
                <w:bCs/>
              </w:rPr>
              <w:t>користувач СУР – сертифікований ОСП працівник учасника ринку, уповноважений на здійснення операцій на ринку із застосуванням СУР;».</w:t>
            </w:r>
          </w:p>
          <w:p w14:paraId="063F6EBF" w14:textId="77777777" w:rsidR="00B16ED7" w:rsidRPr="00184A81" w:rsidRDefault="00B16ED7" w:rsidP="000E4A32">
            <w:pPr>
              <w:jc w:val="both"/>
              <w:rPr>
                <w:rFonts w:ascii="Times New Roman" w:hAnsi="Times New Roman" w:cs="Times New Roman"/>
                <w:shd w:val="clear" w:color="auto" w:fill="FFFFFF"/>
              </w:rPr>
            </w:pPr>
          </w:p>
          <w:p w14:paraId="4A883BE6" w14:textId="77777777" w:rsidR="00B16ED7" w:rsidRPr="00184A81" w:rsidRDefault="00B16ED7" w:rsidP="000E4A32">
            <w:pPr>
              <w:ind w:firstLine="317"/>
              <w:jc w:val="both"/>
              <w:rPr>
                <w:rFonts w:ascii="Times New Roman" w:hAnsi="Times New Roman" w:cs="Times New Roman"/>
                <w:b/>
                <w:bCs/>
              </w:rPr>
            </w:pPr>
            <w:r w:rsidRPr="00184A81">
              <w:rPr>
                <w:rFonts w:ascii="Times New Roman" w:hAnsi="Times New Roman" w:cs="Times New Roman"/>
                <w:b/>
                <w:bCs/>
              </w:rPr>
              <w:t>реєстр користувачів СУР – реєстр, який створює та адмініструє ОСП. До реєстру включається інформація про уповноважених осіб учасників ринку, яким доручається здійснювати операції на ринку із застосуванням СУР;</w:t>
            </w:r>
          </w:p>
        </w:tc>
        <w:tc>
          <w:tcPr>
            <w:tcW w:w="9213" w:type="dxa"/>
          </w:tcPr>
          <w:p w14:paraId="46A912CE" w14:textId="0C08F1D0" w:rsidR="00B16ED7" w:rsidRPr="00184A81" w:rsidRDefault="00B16ED7" w:rsidP="006205C8">
            <w:pPr>
              <w:ind w:firstLine="317"/>
              <w:jc w:val="both"/>
              <w:rPr>
                <w:rFonts w:ascii="Times New Roman" w:hAnsi="Times New Roman" w:cs="Times New Roman"/>
                <w:b/>
                <w:bCs/>
                <w:u w:val="single"/>
                <w:shd w:val="clear" w:color="auto" w:fill="FFFFFF"/>
              </w:rPr>
            </w:pPr>
            <w:r w:rsidRPr="00184A81">
              <w:rPr>
                <w:rFonts w:ascii="Times New Roman" w:hAnsi="Times New Roman" w:cs="Times New Roman"/>
                <w:b/>
                <w:bCs/>
                <w:u w:val="single"/>
                <w:shd w:val="clear" w:color="auto" w:fill="FFFFFF"/>
              </w:rPr>
              <w:t>НЕК «УКРЕНЕРГО» (23.02.2022+16.05.2022)</w:t>
            </w:r>
          </w:p>
          <w:p w14:paraId="025840E8" w14:textId="43A9081D" w:rsidR="00B16ED7" w:rsidRPr="00184A81" w:rsidRDefault="00B16ED7" w:rsidP="006205C8">
            <w:pPr>
              <w:ind w:firstLine="317"/>
              <w:jc w:val="both"/>
              <w:rPr>
                <w:rFonts w:ascii="Times New Roman" w:hAnsi="Times New Roman" w:cs="Times New Roman"/>
                <w:shd w:val="clear" w:color="auto" w:fill="FFFFFF"/>
              </w:rPr>
            </w:pPr>
            <w:r w:rsidRPr="00184A81">
              <w:rPr>
                <w:rFonts w:ascii="Times New Roman" w:hAnsi="Times New Roman" w:cs="Times New Roman"/>
                <w:shd w:val="clear" w:color="auto" w:fill="FFFFFF"/>
              </w:rPr>
              <w:t>1.1.2. У цих Правилах терміни вживаються в таких значеннях:</w:t>
            </w:r>
          </w:p>
          <w:p w14:paraId="0EBEB882" w14:textId="77777777" w:rsidR="00B16ED7" w:rsidRPr="00184A81" w:rsidRDefault="00B16ED7" w:rsidP="006205C8">
            <w:pPr>
              <w:ind w:firstLine="317"/>
              <w:jc w:val="both"/>
              <w:rPr>
                <w:rFonts w:ascii="Times New Roman" w:hAnsi="Times New Roman" w:cs="Times New Roman"/>
                <w:shd w:val="clear" w:color="auto" w:fill="FFFFFF"/>
              </w:rPr>
            </w:pPr>
          </w:p>
          <w:p w14:paraId="45B91DDC" w14:textId="77777777" w:rsidR="00B16ED7" w:rsidRPr="00184A81" w:rsidRDefault="00B16ED7" w:rsidP="006205C8">
            <w:pPr>
              <w:ind w:firstLine="317"/>
              <w:jc w:val="both"/>
              <w:rPr>
                <w:rFonts w:ascii="Times New Roman" w:hAnsi="Times New Roman" w:cs="Times New Roman"/>
                <w:bCs/>
                <w:strike/>
              </w:rPr>
            </w:pPr>
            <w:r w:rsidRPr="00184A81">
              <w:rPr>
                <w:rFonts w:ascii="Times New Roman" w:hAnsi="Times New Roman" w:cs="Times New Roman"/>
                <w:bCs/>
                <w:strike/>
              </w:rPr>
              <w:t>користувач СУР – сертифікований ОСП працівник учасника ринку, уповноважений на здійснення операцій на ринку із застосуванням СУР;».</w:t>
            </w:r>
          </w:p>
          <w:p w14:paraId="69BB481A" w14:textId="77777777" w:rsidR="00B16ED7" w:rsidRPr="00184A81" w:rsidRDefault="00B16ED7" w:rsidP="006205C8">
            <w:pPr>
              <w:ind w:firstLine="317"/>
              <w:jc w:val="both"/>
              <w:rPr>
                <w:rFonts w:ascii="Times New Roman" w:hAnsi="Times New Roman" w:cs="Times New Roman"/>
                <w:strike/>
                <w:shd w:val="clear" w:color="auto" w:fill="FFFFFF"/>
              </w:rPr>
            </w:pPr>
          </w:p>
          <w:p w14:paraId="033D56ED" w14:textId="77777777" w:rsidR="00B16ED7" w:rsidRPr="00184A81" w:rsidRDefault="00B16ED7" w:rsidP="006205C8">
            <w:pPr>
              <w:ind w:firstLine="317"/>
              <w:jc w:val="both"/>
              <w:rPr>
                <w:rFonts w:ascii="Times New Roman" w:hAnsi="Times New Roman" w:cs="Times New Roman"/>
                <w:bCs/>
              </w:rPr>
            </w:pPr>
            <w:r w:rsidRPr="00184A81">
              <w:rPr>
                <w:rFonts w:ascii="Times New Roman" w:hAnsi="Times New Roman" w:cs="Times New Roman"/>
                <w:bCs/>
                <w:strike/>
              </w:rPr>
              <w:t>реєстр користувачів СУР – реєстр, який створює та адмініструє ОСП. До реєстру включається інформація про уповноважених осіб учасників ринку, яким доручається здійснювати операції на ринку із застосуванням СУР</w:t>
            </w:r>
            <w:r w:rsidRPr="00184A81">
              <w:rPr>
                <w:rFonts w:ascii="Times New Roman" w:hAnsi="Times New Roman" w:cs="Times New Roman"/>
                <w:bCs/>
              </w:rPr>
              <w:t>;</w:t>
            </w:r>
          </w:p>
          <w:p w14:paraId="1E8BFBB4" w14:textId="77777777" w:rsidR="00B16ED7" w:rsidRPr="00184A81" w:rsidRDefault="00B16ED7" w:rsidP="006205C8">
            <w:pPr>
              <w:ind w:firstLine="317"/>
              <w:jc w:val="both"/>
              <w:rPr>
                <w:rFonts w:cstheme="minorHAnsi"/>
                <w:shd w:val="clear" w:color="auto" w:fill="FFFFFF"/>
              </w:rPr>
            </w:pPr>
          </w:p>
          <w:p w14:paraId="22D04964" w14:textId="77777777" w:rsidR="00B16ED7" w:rsidRPr="00184A81" w:rsidRDefault="00B16ED7" w:rsidP="006205C8">
            <w:pPr>
              <w:spacing w:after="120"/>
              <w:ind w:firstLine="317"/>
              <w:jc w:val="both"/>
              <w:rPr>
                <w:rStyle w:val="a4"/>
                <w:rFonts w:ascii="Times New Roman" w:hAnsi="Times New Roman" w:cs="Times New Roman"/>
                <w:b w:val="0"/>
                <w:bCs w:val="0"/>
                <w:i/>
                <w:iCs/>
              </w:rPr>
            </w:pPr>
            <w:r w:rsidRPr="00184A81">
              <w:rPr>
                <w:rStyle w:val="a4"/>
                <w:rFonts w:ascii="Times New Roman" w:hAnsi="Times New Roman" w:cs="Times New Roman"/>
                <w:b w:val="0"/>
                <w:bCs w:val="0"/>
                <w:i/>
                <w:iCs/>
              </w:rPr>
              <w:t>Запропоновані зміни не зможуть повноцінно використовуватись за умов відсутності законодавчого визначення самого поняття «сертифікація». Ключовим є розуміння того, чи має бути заборонено роботу в СУР за відсутності сертифікації. Якщо так – ми фактично позбавляємо учасників ринку можливості ведення діяльності. Є практика щодо обов’язкової наявності у учасника відповідного ринку певної кількості сертифікованих осіб. Це значно полегшує ситуацію. Крім того, СУР знаходиться у постійному розвитку. Отже, одноразова сертифікація проблем не вирішує. Вона має бути поновлюваною. А це є постійна діяльність НЕК «УКРЕНЕРГО», яка не є безкоштовною. Отже, в такий спосіб НЕК «УКРЕНЕРГО» змушують підвищувати операційні витрати.</w:t>
            </w:r>
          </w:p>
          <w:p w14:paraId="5EBEC9E8" w14:textId="77777777" w:rsidR="00B16ED7" w:rsidRPr="00184A81" w:rsidRDefault="00B16ED7" w:rsidP="006205C8">
            <w:pPr>
              <w:ind w:firstLine="317"/>
              <w:jc w:val="both"/>
              <w:rPr>
                <w:rStyle w:val="a4"/>
                <w:rFonts w:ascii="Times New Roman" w:hAnsi="Times New Roman" w:cs="Times New Roman"/>
                <w:b w:val="0"/>
                <w:bCs w:val="0"/>
                <w:i/>
                <w:iCs/>
              </w:rPr>
            </w:pPr>
            <w:r w:rsidRPr="00184A81">
              <w:rPr>
                <w:rStyle w:val="a4"/>
                <w:rFonts w:ascii="Times New Roman" w:hAnsi="Times New Roman" w:cs="Times New Roman"/>
                <w:b w:val="0"/>
                <w:bCs w:val="0"/>
                <w:i/>
                <w:iCs/>
              </w:rPr>
              <w:t>Крім того, відповідно до розділу 1.11 Правил ринку, учасники ринку мають право на доступ до інформації, що міститься в базах даних системи управління ринком, що їх безпосередньо стосується. Тому зареєстрований учасник ринку уже має право на доступ шляхом передбаченим в розділі 1.11 Правил ринку.</w:t>
            </w:r>
          </w:p>
          <w:p w14:paraId="43AC1ACB" w14:textId="379FEFB2" w:rsidR="00B16ED7" w:rsidRPr="00184A81" w:rsidRDefault="00B16ED7" w:rsidP="006205C8">
            <w:pPr>
              <w:ind w:firstLine="317"/>
              <w:jc w:val="both"/>
              <w:rPr>
                <w:rStyle w:val="a4"/>
                <w:b w:val="0"/>
                <w:bCs w:val="0"/>
                <w:i/>
                <w:iCs/>
              </w:rPr>
            </w:pPr>
          </w:p>
          <w:p w14:paraId="0DBB3F0F" w14:textId="77777777" w:rsidR="00B16ED7" w:rsidRPr="00184A81" w:rsidRDefault="00B16ED7" w:rsidP="006205C8">
            <w:pPr>
              <w:ind w:firstLine="317"/>
              <w:jc w:val="both"/>
              <w:rPr>
                <w:rStyle w:val="a4"/>
                <w:b w:val="0"/>
                <w:bCs w:val="0"/>
                <w:i/>
                <w:iCs/>
              </w:rPr>
            </w:pPr>
          </w:p>
          <w:p w14:paraId="2BBD1D14" w14:textId="1F1DBD67" w:rsidR="00B16ED7" w:rsidRPr="00184A81" w:rsidRDefault="00B16ED7" w:rsidP="006205C8">
            <w:pPr>
              <w:ind w:firstLine="317"/>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4545C47E" w14:textId="77777777" w:rsidR="00B16ED7" w:rsidRPr="00184A81" w:rsidRDefault="00B16ED7" w:rsidP="006205C8">
            <w:pPr>
              <w:ind w:firstLine="317"/>
              <w:jc w:val="both"/>
              <w:rPr>
                <w:rFonts w:ascii="Times New Roman" w:hAnsi="Times New Roman" w:cs="Times New Roman"/>
                <w:shd w:val="clear" w:color="auto" w:fill="FFFFFF"/>
              </w:rPr>
            </w:pPr>
            <w:r w:rsidRPr="00184A81">
              <w:rPr>
                <w:rFonts w:ascii="Times New Roman" w:hAnsi="Times New Roman" w:cs="Times New Roman"/>
                <w:shd w:val="clear" w:color="auto" w:fill="FFFFFF"/>
              </w:rPr>
              <w:t>1.1.2. У цих Правилах терміни вживаються в таких значеннях:</w:t>
            </w:r>
          </w:p>
          <w:p w14:paraId="208FE340" w14:textId="77777777" w:rsidR="00B16ED7" w:rsidRPr="00184A81" w:rsidRDefault="00B16ED7" w:rsidP="006205C8">
            <w:pPr>
              <w:ind w:firstLine="317"/>
              <w:jc w:val="both"/>
              <w:rPr>
                <w:rFonts w:ascii="Times New Roman" w:hAnsi="Times New Roman" w:cs="Times New Roman"/>
              </w:rPr>
            </w:pPr>
            <w:r w:rsidRPr="00184A81">
              <w:rPr>
                <w:rFonts w:ascii="Times New Roman" w:hAnsi="Times New Roman" w:cs="Times New Roman"/>
              </w:rPr>
              <w:lastRenderedPageBreak/>
              <w:t xml:space="preserve">користувач СУР – </w:t>
            </w:r>
            <w:r w:rsidRPr="00184A81">
              <w:rPr>
                <w:rFonts w:ascii="Times New Roman" w:hAnsi="Times New Roman" w:cs="Times New Roman"/>
                <w:b/>
                <w:bCs/>
              </w:rPr>
              <w:t>фізична особа, уповноважена учасником ринку</w:t>
            </w:r>
            <w:r w:rsidRPr="00184A81">
              <w:rPr>
                <w:rFonts w:ascii="Times New Roman" w:hAnsi="Times New Roman" w:cs="Times New Roman"/>
              </w:rPr>
              <w:t xml:space="preserve"> на здійснення операцій на ринку із застосуванням СУР;».</w:t>
            </w:r>
          </w:p>
          <w:p w14:paraId="2666E036" w14:textId="77777777" w:rsidR="00B16ED7" w:rsidRPr="00184A81" w:rsidRDefault="00B16ED7" w:rsidP="006205C8">
            <w:pPr>
              <w:ind w:firstLine="317"/>
              <w:jc w:val="both"/>
              <w:rPr>
                <w:rFonts w:ascii="Times New Roman" w:hAnsi="Times New Roman" w:cs="Times New Roman"/>
                <w:b/>
                <w:bCs/>
                <w:iCs/>
                <w:shd w:val="clear" w:color="auto" w:fill="FFFFFF"/>
              </w:rPr>
            </w:pPr>
          </w:p>
          <w:p w14:paraId="2CE604CD" w14:textId="77777777" w:rsidR="00B16ED7" w:rsidRPr="00184A81" w:rsidRDefault="00B16ED7" w:rsidP="006205C8">
            <w:pPr>
              <w:ind w:firstLine="317"/>
              <w:jc w:val="both"/>
              <w:rPr>
                <w:rFonts w:ascii="Times New Roman" w:hAnsi="Times New Roman" w:cs="Times New Roman"/>
                <w:b/>
                <w:bCs/>
              </w:rPr>
            </w:pPr>
            <w:r w:rsidRPr="00184A81">
              <w:rPr>
                <w:rFonts w:ascii="Times New Roman" w:hAnsi="Times New Roman" w:cs="Times New Roman"/>
              </w:rPr>
              <w:t xml:space="preserve">реєстр користувачів СУР – реєстр, який створює та адмініструє ОСП. До реєстру включається інформація про уповноважених осіб учасників ринку, яким доручається здійснювати операції на ринку із застосуванням СУР. </w:t>
            </w:r>
            <w:r w:rsidRPr="00184A81">
              <w:rPr>
                <w:rFonts w:ascii="Times New Roman" w:hAnsi="Times New Roman" w:cs="Times New Roman"/>
                <w:b/>
                <w:bCs/>
              </w:rPr>
              <w:t>Включення інформації до реєстру користувачів СУР здійснюється на підставі заяви учасника ринку;</w:t>
            </w:r>
          </w:p>
          <w:p w14:paraId="7D880F5B" w14:textId="77777777" w:rsidR="00B16ED7" w:rsidRPr="00184A81" w:rsidRDefault="00B16ED7" w:rsidP="006205C8">
            <w:pPr>
              <w:ind w:firstLine="317"/>
              <w:jc w:val="both"/>
              <w:rPr>
                <w:rFonts w:ascii="Times New Roman" w:hAnsi="Times New Roman" w:cs="Times New Roman"/>
                <w:b/>
                <w:bCs/>
                <w:iCs/>
                <w:shd w:val="clear" w:color="auto" w:fill="FFFFFF"/>
              </w:rPr>
            </w:pPr>
          </w:p>
          <w:p w14:paraId="67C2016E" w14:textId="77777777" w:rsidR="00B16ED7" w:rsidRPr="00184A81" w:rsidRDefault="00B16ED7" w:rsidP="006205C8">
            <w:pPr>
              <w:ind w:firstLine="317"/>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Користувач СУР не є окремим учасником ринку (згідно з визначенням  Закону України «Про ринок електричної енергії»), а здійснює певні дії від імені учасника ринку. Відповідні дії користувача СУР вважаються діями учасника ринку. В усіх правовідносинах, що виникають в результаті дій користувача СУР, стороною виступає відповідний учасник ринку. Таким чином, користувач СУР не має окремої суб’єктності на ринку електроенергії.</w:t>
            </w:r>
          </w:p>
          <w:p w14:paraId="1494236C" w14:textId="77777777" w:rsidR="00B16ED7" w:rsidRPr="00184A81" w:rsidRDefault="00B16ED7" w:rsidP="006205C8">
            <w:pPr>
              <w:ind w:firstLine="317"/>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 xml:space="preserve">Законодавство також не передбачає сертифікації учасників ринку (за винятком оператора системи передачі). Тому вимога щодо сертифікації </w:t>
            </w:r>
            <w:r w:rsidRPr="00184A81">
              <w:rPr>
                <w:rFonts w:ascii="Times New Roman" w:hAnsi="Times New Roman" w:cs="Times New Roman"/>
                <w:i/>
                <w:iCs/>
              </w:rPr>
              <w:t>користувача СУР</w:t>
            </w:r>
            <w:r w:rsidRPr="00184A81">
              <w:rPr>
                <w:rFonts w:ascii="Times New Roman" w:eastAsia="Times New Roman" w:hAnsi="Times New Roman" w:cs="Times New Roman"/>
                <w:i/>
                <w:iCs/>
                <w:lang w:eastAsia="uk-UA"/>
              </w:rPr>
              <w:t xml:space="preserve"> суперечить законодавству.</w:t>
            </w:r>
          </w:p>
          <w:p w14:paraId="63F66EA7" w14:textId="77777777" w:rsidR="00B16ED7" w:rsidRPr="00184A81" w:rsidRDefault="00B16ED7" w:rsidP="006205C8">
            <w:pPr>
              <w:ind w:firstLine="317"/>
              <w:jc w:val="both"/>
              <w:rPr>
                <w:rFonts w:ascii="Times New Roman" w:eastAsia="Times New Roman" w:hAnsi="Times New Roman" w:cs="Times New Roman"/>
                <w:i/>
                <w:iCs/>
                <w:lang w:eastAsia="uk-UA"/>
              </w:rPr>
            </w:pPr>
          </w:p>
          <w:p w14:paraId="3B5ED134" w14:textId="77777777" w:rsidR="00B16ED7" w:rsidRPr="00184A81" w:rsidRDefault="00B16ED7" w:rsidP="006205C8">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32F39C57" w14:textId="5BC7B5AC" w:rsidR="00B16ED7" w:rsidRPr="00184A81" w:rsidRDefault="00B16ED7" w:rsidP="006205C8">
            <w:pPr>
              <w:ind w:firstLine="317"/>
              <w:jc w:val="both"/>
              <w:rPr>
                <w:rFonts w:ascii="Times New Roman" w:hAnsi="Times New Roman" w:cs="Times New Roman"/>
                <w:shd w:val="clear" w:color="auto" w:fill="FFFFFF"/>
              </w:rPr>
            </w:pPr>
            <w:r w:rsidRPr="00184A81">
              <w:rPr>
                <w:rFonts w:ascii="Times New Roman" w:hAnsi="Times New Roman" w:cs="Times New Roman"/>
                <w:shd w:val="clear" w:color="auto" w:fill="FFFFFF"/>
              </w:rPr>
              <w:t>1.1.2. У цих Правилах терміни вживаються в таких значеннях:</w:t>
            </w:r>
          </w:p>
          <w:p w14:paraId="17916A9E" w14:textId="77777777" w:rsidR="00B16ED7" w:rsidRPr="00184A81" w:rsidRDefault="00B16ED7" w:rsidP="006205C8">
            <w:pPr>
              <w:ind w:firstLine="317"/>
              <w:jc w:val="both"/>
              <w:rPr>
                <w:rFonts w:ascii="Times New Roman" w:hAnsi="Times New Roman" w:cs="Times New Roman"/>
                <w:shd w:val="clear" w:color="auto" w:fill="FFFFFF"/>
              </w:rPr>
            </w:pPr>
          </w:p>
          <w:p w14:paraId="51DC887C" w14:textId="77777777" w:rsidR="00B16ED7" w:rsidRPr="00184A81" w:rsidRDefault="00B16ED7" w:rsidP="006205C8">
            <w:pPr>
              <w:ind w:firstLine="317"/>
              <w:jc w:val="both"/>
              <w:rPr>
                <w:rFonts w:ascii="Times New Roman" w:hAnsi="Times New Roman" w:cs="Times New Roman"/>
                <w:b/>
                <w:bCs/>
                <w:shd w:val="clear" w:color="auto" w:fill="FFFFFF"/>
              </w:rPr>
            </w:pPr>
            <w:r w:rsidRPr="00184A81">
              <w:rPr>
                <w:rFonts w:ascii="Times New Roman" w:hAnsi="Times New Roman" w:cs="Times New Roman"/>
                <w:b/>
                <w:bCs/>
                <w:shd w:val="clear" w:color="auto" w:fill="FFFFFF"/>
              </w:rPr>
              <w:t>Вилучити</w:t>
            </w:r>
          </w:p>
          <w:p w14:paraId="2DF57A37" w14:textId="77777777" w:rsidR="00B16ED7" w:rsidRPr="00184A81" w:rsidRDefault="00B16ED7" w:rsidP="006205C8">
            <w:pPr>
              <w:ind w:firstLine="317"/>
              <w:jc w:val="both"/>
              <w:rPr>
                <w:rFonts w:ascii="Times New Roman" w:hAnsi="Times New Roman" w:cs="Times New Roman"/>
                <w:b/>
                <w:bCs/>
                <w:iCs/>
                <w:u w:val="single"/>
                <w:shd w:val="clear" w:color="auto" w:fill="FFFFFF"/>
              </w:rPr>
            </w:pPr>
          </w:p>
          <w:p w14:paraId="21CFFB84" w14:textId="77777777" w:rsidR="00B16ED7" w:rsidRPr="00184A81" w:rsidRDefault="00B16ED7" w:rsidP="006205C8">
            <w:pPr>
              <w:ind w:firstLine="317"/>
              <w:jc w:val="both"/>
              <w:rPr>
                <w:rFonts w:ascii="Times New Roman" w:hAnsi="Times New Roman" w:cs="Times New Roman"/>
                <w:i/>
                <w:iCs/>
                <w:shd w:val="clear" w:color="auto" w:fill="FFFFFF"/>
              </w:rPr>
            </w:pPr>
            <w:r w:rsidRPr="00184A81">
              <w:rPr>
                <w:rFonts w:ascii="Times New Roman" w:hAnsi="Times New Roman" w:cs="Times New Roman"/>
                <w:i/>
                <w:iCs/>
                <w:shd w:val="clear" w:color="auto" w:fill="FFFFFF"/>
              </w:rPr>
              <w:t>Кожен учасник ринку самостійно приймає рішення щодо надання своїм представникам повноваження щодо здійснення операцій в СУР і несе ризик «компетентності» таких працівників.</w:t>
            </w:r>
          </w:p>
          <w:p w14:paraId="42F0AA94" w14:textId="77777777" w:rsidR="00B16ED7" w:rsidRPr="00184A81" w:rsidRDefault="00B16ED7" w:rsidP="006205C8">
            <w:pPr>
              <w:ind w:firstLine="317"/>
              <w:jc w:val="both"/>
              <w:rPr>
                <w:rFonts w:ascii="Times New Roman" w:hAnsi="Times New Roman" w:cs="Times New Roman"/>
                <w:i/>
                <w:iCs/>
                <w:shd w:val="clear" w:color="auto" w:fill="FFFFFF"/>
              </w:rPr>
            </w:pPr>
            <w:r w:rsidRPr="00184A81">
              <w:rPr>
                <w:rFonts w:ascii="Times New Roman" w:hAnsi="Times New Roman" w:cs="Times New Roman"/>
                <w:i/>
                <w:iCs/>
                <w:shd w:val="clear" w:color="auto" w:fill="FFFFFF"/>
              </w:rPr>
              <w:t xml:space="preserve">Сертифікація/реєстрація – додаткові перепони в доступі учасникам ринку до участі в ринку електричної енергії, в тому числі, учасник ринку буде позбавлений можливості </w:t>
            </w:r>
            <w:proofErr w:type="spellStart"/>
            <w:r w:rsidRPr="00184A81">
              <w:rPr>
                <w:rFonts w:ascii="Times New Roman" w:hAnsi="Times New Roman" w:cs="Times New Roman"/>
                <w:i/>
                <w:iCs/>
                <w:shd w:val="clear" w:color="auto" w:fill="FFFFFF"/>
              </w:rPr>
              <w:t>оперативно</w:t>
            </w:r>
            <w:proofErr w:type="spellEnd"/>
            <w:r w:rsidRPr="00184A81">
              <w:rPr>
                <w:rFonts w:ascii="Times New Roman" w:hAnsi="Times New Roman" w:cs="Times New Roman"/>
                <w:i/>
                <w:iCs/>
                <w:shd w:val="clear" w:color="auto" w:fill="FFFFFF"/>
              </w:rPr>
              <w:t xml:space="preserve"> проводити операції на ринку, якщо «сертифіковані» працівники звільняться/захворіють/тощо.</w:t>
            </w:r>
          </w:p>
          <w:p w14:paraId="25CCCF60" w14:textId="77777777" w:rsidR="00B16ED7" w:rsidRPr="00184A81" w:rsidRDefault="00B16ED7" w:rsidP="006205C8">
            <w:pPr>
              <w:ind w:firstLine="317"/>
              <w:jc w:val="both"/>
              <w:rPr>
                <w:rFonts w:ascii="Times New Roman" w:hAnsi="Times New Roman" w:cs="Times New Roman"/>
                <w:i/>
                <w:iCs/>
                <w:shd w:val="clear" w:color="auto" w:fill="FFFFFF"/>
              </w:rPr>
            </w:pPr>
            <w:r w:rsidRPr="00184A81">
              <w:rPr>
                <w:rFonts w:ascii="Times New Roman" w:hAnsi="Times New Roman" w:cs="Times New Roman"/>
                <w:i/>
                <w:iCs/>
                <w:shd w:val="clear" w:color="auto" w:fill="FFFFFF"/>
              </w:rPr>
              <w:t xml:space="preserve">Також, статтею 51 Закону України «Про ринок електричної енергії» Адміністратор розрахунку (ОСП) відповідно до правил ринку </w:t>
            </w:r>
            <w:bookmarkStart w:id="0" w:name="n1062"/>
            <w:bookmarkEnd w:id="0"/>
            <w:r w:rsidRPr="00184A81">
              <w:rPr>
                <w:rFonts w:ascii="Times New Roman" w:hAnsi="Times New Roman" w:cs="Times New Roman"/>
                <w:i/>
                <w:iCs/>
                <w:shd w:val="clear" w:color="auto" w:fill="FFFFFF"/>
              </w:rPr>
              <w:t>має повноваження тільки щодо реєстрації  учасників ринку, ведення відповідного реєстру та оприлюднює його, а також  реєструє сторони, відповідальні за баланс, і постачальників послуг з балансування та веде відповідні реєстри.</w:t>
            </w:r>
          </w:p>
          <w:p w14:paraId="573AC0A5" w14:textId="77777777" w:rsidR="00B16ED7" w:rsidRPr="00184A81" w:rsidRDefault="00B16ED7" w:rsidP="006205C8">
            <w:pPr>
              <w:ind w:firstLine="317"/>
              <w:jc w:val="both"/>
              <w:rPr>
                <w:rFonts w:ascii="Times New Roman" w:hAnsi="Times New Roman" w:cs="Times New Roman"/>
                <w:shd w:val="clear" w:color="auto" w:fill="FFFFFF"/>
              </w:rPr>
            </w:pPr>
            <w:r w:rsidRPr="00184A81">
              <w:rPr>
                <w:rFonts w:ascii="Times New Roman" w:hAnsi="Times New Roman" w:cs="Times New Roman"/>
                <w:shd w:val="clear" w:color="auto" w:fill="FFFFFF"/>
              </w:rPr>
              <w:t>Ведення реєстр користувачів СУР не передбачено законодавством.</w:t>
            </w:r>
          </w:p>
          <w:p w14:paraId="40175F99" w14:textId="0E511261" w:rsidR="00B16ED7" w:rsidRPr="00184A81" w:rsidRDefault="00B16ED7" w:rsidP="006205C8">
            <w:pPr>
              <w:ind w:firstLine="317"/>
              <w:jc w:val="both"/>
              <w:rPr>
                <w:rFonts w:ascii="Times New Roman" w:hAnsi="Times New Roman" w:cs="Times New Roman"/>
                <w:b/>
                <w:bCs/>
                <w:iCs/>
                <w:u w:val="single"/>
                <w:shd w:val="clear" w:color="auto" w:fill="FFFFFF"/>
              </w:rPr>
            </w:pPr>
          </w:p>
        </w:tc>
        <w:tc>
          <w:tcPr>
            <w:tcW w:w="2268" w:type="dxa"/>
          </w:tcPr>
          <w:p w14:paraId="4A2C72FD" w14:textId="28EA874D" w:rsidR="00B16ED7" w:rsidRPr="00184A81" w:rsidRDefault="00BF59D5" w:rsidP="000E4A32">
            <w:pPr>
              <w:tabs>
                <w:tab w:val="left" w:pos="886"/>
              </w:tabs>
              <w:jc w:val="center"/>
              <w:rPr>
                <w:rFonts w:ascii="Times New Roman" w:hAnsi="Times New Roman" w:cs="Times New Roman"/>
                <w:bCs/>
                <w:shd w:val="clear" w:color="auto" w:fill="FFFFFF"/>
              </w:rPr>
            </w:pPr>
            <w:r w:rsidRPr="00184A81">
              <w:rPr>
                <w:rFonts w:ascii="Times New Roman" w:hAnsi="Times New Roman" w:cs="Times New Roman"/>
                <w:bCs/>
                <w:shd w:val="clear" w:color="auto" w:fill="FFFFFF"/>
              </w:rPr>
              <w:lastRenderedPageBreak/>
              <w:t>Потребує додаткового обговорення</w:t>
            </w:r>
          </w:p>
        </w:tc>
      </w:tr>
      <w:tr w:rsidR="00B16ED7" w:rsidRPr="00184A81" w14:paraId="267616F0" w14:textId="21794677" w:rsidTr="000E4A32">
        <w:tblPrEx>
          <w:tblCellMar>
            <w:top w:w="0" w:type="dxa"/>
            <w:bottom w:w="0" w:type="dxa"/>
          </w:tblCellMar>
          <w:tblLook w:val="04A0" w:firstRow="1" w:lastRow="0" w:firstColumn="1" w:lastColumn="0" w:noHBand="0" w:noVBand="1"/>
        </w:tblPrEx>
        <w:trPr>
          <w:trHeight w:val="339"/>
        </w:trPr>
        <w:tc>
          <w:tcPr>
            <w:tcW w:w="4395" w:type="dxa"/>
          </w:tcPr>
          <w:p w14:paraId="1E4B4EFA" w14:textId="77777777" w:rsidR="00B16ED7" w:rsidRPr="00184A81" w:rsidRDefault="00B16ED7" w:rsidP="000E4A32">
            <w:pPr>
              <w:tabs>
                <w:tab w:val="left" w:pos="5812"/>
              </w:tabs>
              <w:ind w:right="-1" w:firstLine="317"/>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1.8.4. АР здійснює спостереження за ринком електричної енергії з метою виявлення маніпулювання, у тому числі здійснює аналіз джерела походження електричної енергії.</w:t>
            </w:r>
          </w:p>
          <w:p w14:paraId="4A218684" w14:textId="77777777" w:rsidR="00B16ED7" w:rsidRPr="00184A81" w:rsidRDefault="00B16ED7" w:rsidP="000E4A32">
            <w:pPr>
              <w:tabs>
                <w:tab w:val="left" w:pos="5812"/>
              </w:tabs>
              <w:ind w:right="-1"/>
              <w:jc w:val="both"/>
              <w:rPr>
                <w:rFonts w:ascii="Times New Roman" w:eastAsia="Times New Roman" w:hAnsi="Times New Roman" w:cs="Times New Roman"/>
                <w:lang w:eastAsia="uk-UA"/>
              </w:rPr>
            </w:pPr>
          </w:p>
          <w:p w14:paraId="03324A8D" w14:textId="77777777" w:rsidR="00B16ED7" w:rsidRPr="00184A81" w:rsidRDefault="00B16ED7" w:rsidP="000E4A32">
            <w:pPr>
              <w:tabs>
                <w:tab w:val="left" w:pos="5812"/>
              </w:tabs>
              <w:ind w:right="-1" w:firstLine="317"/>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lastRenderedPageBreak/>
              <w:t>На період дії спеціальних обов’язків, покладених на учасників ринку електричної енергії для забезпечення загальносуспільних інтересів у процесі функціонування ринку електричної енергії, маніпулюванням ринку, щодо якого здійснюється аналіз, є:</w:t>
            </w:r>
          </w:p>
          <w:p w14:paraId="3B62B979" w14:textId="77777777" w:rsidR="00B16ED7" w:rsidRPr="00184A81" w:rsidRDefault="00B16ED7" w:rsidP="000E4A32">
            <w:pPr>
              <w:tabs>
                <w:tab w:val="left" w:pos="5812"/>
              </w:tabs>
              <w:ind w:right="-1"/>
              <w:jc w:val="both"/>
              <w:rPr>
                <w:rFonts w:ascii="Times New Roman" w:eastAsia="Times New Roman" w:hAnsi="Times New Roman" w:cs="Times New Roman"/>
                <w:lang w:eastAsia="uk-UA"/>
              </w:rPr>
            </w:pPr>
          </w:p>
          <w:p w14:paraId="55721DEA" w14:textId="77777777" w:rsidR="00B16ED7" w:rsidRPr="00184A81" w:rsidRDefault="00B16ED7" w:rsidP="000E4A32">
            <w:pPr>
              <w:tabs>
                <w:tab w:val="left" w:pos="5812"/>
              </w:tabs>
              <w:ind w:right="-1" w:firstLine="317"/>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наявність у учасника ринку, крім виробників та гарантованого покупця, від’ємного сальдованого значення зареєстрованих обсягів електричної енергії за розрахунковий період;</w:t>
            </w:r>
          </w:p>
          <w:p w14:paraId="15F28B61" w14:textId="77777777" w:rsidR="00B16ED7" w:rsidRPr="00184A81" w:rsidRDefault="00B16ED7" w:rsidP="000E4A32">
            <w:pPr>
              <w:tabs>
                <w:tab w:val="left" w:pos="5812"/>
              </w:tabs>
              <w:ind w:right="-1"/>
              <w:jc w:val="both"/>
              <w:rPr>
                <w:rFonts w:ascii="Times New Roman" w:eastAsia="Times New Roman" w:hAnsi="Times New Roman" w:cs="Times New Roman"/>
                <w:lang w:eastAsia="uk-UA"/>
              </w:rPr>
            </w:pPr>
          </w:p>
          <w:p w14:paraId="14D9B4E6" w14:textId="77777777" w:rsidR="00B16ED7" w:rsidRPr="00184A81" w:rsidRDefault="00B16ED7" w:rsidP="000E4A32">
            <w:pPr>
              <w:tabs>
                <w:tab w:val="left" w:pos="5812"/>
              </w:tabs>
              <w:ind w:right="-1" w:firstLine="317"/>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здійснення учасником ринку, крім виробників та гарантованого покупця, продажу електричної енергії на РДН та купівлі електричної енергії на ВДР на розрахунковий період</w:t>
            </w:r>
            <w:r w:rsidRPr="00184A81">
              <w:rPr>
                <w:rFonts w:ascii="Times New Roman" w:eastAsia="Times New Roman" w:hAnsi="Times New Roman" w:cs="Times New Roman"/>
                <w:b/>
                <w:lang w:eastAsia="uk-UA"/>
              </w:rPr>
              <w:t>;</w:t>
            </w:r>
          </w:p>
          <w:p w14:paraId="7EFD98EB" w14:textId="77777777" w:rsidR="00B16ED7" w:rsidRPr="00184A81" w:rsidRDefault="00B16ED7" w:rsidP="000E4A32">
            <w:pPr>
              <w:tabs>
                <w:tab w:val="left" w:pos="5812"/>
              </w:tabs>
              <w:ind w:right="-1"/>
              <w:jc w:val="both"/>
              <w:rPr>
                <w:rFonts w:ascii="Times New Roman" w:eastAsia="Times New Roman" w:hAnsi="Times New Roman" w:cs="Times New Roman"/>
                <w:b/>
                <w:lang w:eastAsia="uk-UA"/>
              </w:rPr>
            </w:pPr>
          </w:p>
          <w:p w14:paraId="61E06681"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наявність у учасника ринку, який є СВБ, крім виробників та гарантованого покупця, величини негативного небалансу обсягом більше ніж 50 МВт за добу протягом трьох календарних днів, що передують дню d, за оперативними даними комерційного обліку.</w:t>
            </w:r>
          </w:p>
          <w:p w14:paraId="78C95BDF" w14:textId="77777777" w:rsidR="00B16ED7" w:rsidRPr="00184A81" w:rsidRDefault="00B16ED7" w:rsidP="000E4A32">
            <w:pPr>
              <w:tabs>
                <w:tab w:val="left" w:pos="5812"/>
              </w:tabs>
              <w:ind w:right="-1"/>
              <w:jc w:val="both"/>
              <w:rPr>
                <w:rFonts w:ascii="Times New Roman" w:eastAsia="Times New Roman" w:hAnsi="Times New Roman" w:cs="Times New Roman"/>
                <w:lang w:eastAsia="uk-UA"/>
              </w:rPr>
            </w:pPr>
          </w:p>
          <w:p w14:paraId="5FD66143" w14:textId="77777777" w:rsidR="00B16ED7" w:rsidRPr="00184A81" w:rsidRDefault="00B16ED7" w:rsidP="000E4A32">
            <w:pPr>
              <w:pStyle w:val="rvps2"/>
              <w:shd w:val="clear" w:color="auto" w:fill="FFFFFF"/>
              <w:spacing w:before="0" w:beforeAutospacing="0" w:after="150" w:afterAutospacing="0"/>
              <w:ind w:firstLine="317"/>
              <w:jc w:val="both"/>
              <w:rPr>
                <w:sz w:val="22"/>
                <w:szCs w:val="22"/>
              </w:rPr>
            </w:pPr>
            <w:r w:rsidRPr="00184A81">
              <w:rPr>
                <w:sz w:val="22"/>
                <w:szCs w:val="22"/>
              </w:rPr>
              <w:t>Сальдоване значення зареєстрованих обсягів електричної енергії - це різниця між сумарним обсягом купівлі електричної енергії учасником ринку за ДД, купівлі електричної енергії на РДН, ВДР та імпорту електричної енергії та сумарним обсягом продажу електричної енергії учасником ринку за ДД, продажу електричної енергії на РДН, ВДР та експорту електричної енергії.</w:t>
            </w:r>
          </w:p>
          <w:p w14:paraId="3E5E2CDE" w14:textId="77777777" w:rsidR="00B16ED7" w:rsidRPr="00184A81" w:rsidRDefault="00B16ED7" w:rsidP="000E4A32">
            <w:pPr>
              <w:tabs>
                <w:tab w:val="left" w:pos="5812"/>
              </w:tabs>
              <w:ind w:right="-1" w:firstLine="317"/>
              <w:jc w:val="both"/>
              <w:rPr>
                <w:rFonts w:ascii="Times New Roman" w:eastAsia="Times New Roman" w:hAnsi="Times New Roman" w:cs="Times New Roman"/>
                <w:lang w:eastAsia="uk-UA"/>
              </w:rPr>
            </w:pPr>
            <w:r w:rsidRPr="00184A81">
              <w:rPr>
                <w:rFonts w:ascii="Times New Roman" w:hAnsi="Times New Roman" w:cs="Times New Roman"/>
              </w:rPr>
              <w:t>У випадку виявлення ознак можливого маніпулювання ринком зі сторони учасника ринку АР на наступний робочий день повідомляє про це Регулятора та відповідного учасника ринку.</w:t>
            </w:r>
          </w:p>
          <w:p w14:paraId="3DEC1F35" w14:textId="77777777" w:rsidR="00B16ED7" w:rsidRPr="00184A81" w:rsidRDefault="00B16ED7" w:rsidP="000E4A32">
            <w:pPr>
              <w:jc w:val="both"/>
              <w:rPr>
                <w:rFonts w:ascii="Times New Roman" w:hAnsi="Times New Roman" w:cs="Times New Roman"/>
                <w:b/>
                <w:bCs/>
              </w:rPr>
            </w:pPr>
          </w:p>
        </w:tc>
        <w:tc>
          <w:tcPr>
            <w:tcW w:w="9213" w:type="dxa"/>
          </w:tcPr>
          <w:p w14:paraId="3F349DE6" w14:textId="2190647A" w:rsidR="00B16ED7" w:rsidRPr="00184A81" w:rsidRDefault="00B16ED7" w:rsidP="006205C8">
            <w:pPr>
              <w:ind w:firstLine="313"/>
              <w:jc w:val="both"/>
              <w:rPr>
                <w:rFonts w:ascii="Times New Roman" w:hAnsi="Times New Roman" w:cs="Times New Roman"/>
                <w:b/>
                <w:bCs/>
                <w:u w:val="single"/>
                <w:shd w:val="clear" w:color="auto" w:fill="FFFFFF"/>
              </w:rPr>
            </w:pPr>
            <w:r w:rsidRPr="00184A81">
              <w:rPr>
                <w:rFonts w:ascii="Times New Roman" w:hAnsi="Times New Roman" w:cs="Times New Roman"/>
                <w:b/>
                <w:bCs/>
                <w:u w:val="single"/>
                <w:shd w:val="clear" w:color="auto" w:fill="FFFFFF"/>
              </w:rPr>
              <w:lastRenderedPageBreak/>
              <w:t>НЕК «УКРЕНЕРГО» (16.05.2022)</w:t>
            </w:r>
          </w:p>
          <w:p w14:paraId="23E8DCD8" w14:textId="77777777"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rPr>
              <w:t>1.8.4. АР здійснює спостереження за ринком електричної енергії з метою виявлення маніпулювання, у тому числі здійснює аналіз джерела походження електричної енергії.</w:t>
            </w:r>
          </w:p>
          <w:p w14:paraId="376D1F10" w14:textId="77777777"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strike/>
              </w:rPr>
              <w:t xml:space="preserve">На період дії спеціальних обов’язків, покладених на учасників ринку електричної енергії для забезпечення загальносуспільних інтересів у процесі функціонування ринку електричної енергії, </w:t>
            </w:r>
            <w:r w:rsidRPr="00184A81">
              <w:rPr>
                <w:rFonts w:ascii="Times New Roman" w:hAnsi="Times New Roman" w:cs="Times New Roman"/>
                <w:b/>
                <w:bCs/>
              </w:rPr>
              <w:t>Маніпулюванням</w:t>
            </w:r>
            <w:r w:rsidRPr="00184A81">
              <w:rPr>
                <w:rFonts w:ascii="Times New Roman" w:hAnsi="Times New Roman" w:cs="Times New Roman"/>
              </w:rPr>
              <w:t xml:space="preserve"> ринку, щодо якого здійснюється </w:t>
            </w:r>
            <w:r w:rsidRPr="00184A81">
              <w:rPr>
                <w:rFonts w:ascii="Times New Roman" w:hAnsi="Times New Roman" w:cs="Times New Roman"/>
                <w:b/>
                <w:bCs/>
              </w:rPr>
              <w:t>аналіз, зокрема, є</w:t>
            </w:r>
            <w:r w:rsidRPr="00184A81">
              <w:rPr>
                <w:rFonts w:ascii="Times New Roman" w:hAnsi="Times New Roman" w:cs="Times New Roman"/>
              </w:rPr>
              <w:t>:</w:t>
            </w:r>
          </w:p>
          <w:p w14:paraId="704D856C" w14:textId="77777777"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rPr>
              <w:lastRenderedPageBreak/>
              <w:t>наявність у учасника ринку, крім виробників та гарантованого покупця, від’ємного сальдованого значення зареєстрованих обсягів електричної енергії за розрахунковий період;</w:t>
            </w:r>
          </w:p>
          <w:p w14:paraId="69046D8D" w14:textId="77777777" w:rsidR="00B16ED7" w:rsidRPr="00184A81" w:rsidRDefault="00B16ED7" w:rsidP="006205C8">
            <w:pPr>
              <w:ind w:firstLine="313"/>
              <w:jc w:val="both"/>
              <w:rPr>
                <w:rFonts w:ascii="Times New Roman" w:hAnsi="Times New Roman" w:cs="Times New Roman"/>
                <w:b/>
                <w:bCs/>
              </w:rPr>
            </w:pPr>
            <w:r w:rsidRPr="00184A81">
              <w:rPr>
                <w:rFonts w:ascii="Times New Roman" w:hAnsi="Times New Roman" w:cs="Times New Roman"/>
              </w:rPr>
              <w:t xml:space="preserve">здійснення учасником ринку, крім виробників та гарантованого покупця, продажу електричної енергії на РДН та купівлі електричної енергії на ВДР </w:t>
            </w:r>
            <w:r w:rsidRPr="00184A81">
              <w:rPr>
                <w:rFonts w:ascii="Times New Roman" w:hAnsi="Times New Roman" w:cs="Times New Roman"/>
                <w:b/>
                <w:bCs/>
              </w:rPr>
              <w:t>на один розрахунковий період;</w:t>
            </w:r>
          </w:p>
          <w:p w14:paraId="69EBBB06" w14:textId="77777777" w:rsidR="00B16ED7" w:rsidRPr="00184A81" w:rsidRDefault="00B16ED7" w:rsidP="006205C8">
            <w:pPr>
              <w:ind w:firstLine="313"/>
              <w:jc w:val="both"/>
              <w:rPr>
                <w:rFonts w:ascii="Times New Roman" w:hAnsi="Times New Roman" w:cs="Times New Roman"/>
                <w:b/>
                <w:bCs/>
              </w:rPr>
            </w:pPr>
            <w:r w:rsidRPr="00184A81">
              <w:rPr>
                <w:rFonts w:ascii="Times New Roman" w:hAnsi="Times New Roman" w:cs="Times New Roman"/>
                <w:b/>
                <w:bCs/>
              </w:rPr>
              <w:t xml:space="preserve">надання неправдивої інформації на запит ОСП, що призводить до того, що ОСП вводиться в оману, діючи на основі цих показників або звітів; </w:t>
            </w:r>
          </w:p>
          <w:p w14:paraId="1372B83D" w14:textId="77777777" w:rsidR="00B16ED7" w:rsidRPr="00184A81" w:rsidRDefault="00B16ED7" w:rsidP="006205C8">
            <w:pPr>
              <w:ind w:firstLine="313"/>
              <w:jc w:val="both"/>
              <w:rPr>
                <w:rFonts w:ascii="Times New Roman" w:hAnsi="Times New Roman" w:cs="Times New Roman"/>
                <w:b/>
                <w:bCs/>
              </w:rPr>
            </w:pPr>
            <w:r w:rsidRPr="00184A81">
              <w:rPr>
                <w:rFonts w:ascii="Times New Roman" w:hAnsi="Times New Roman" w:cs="Times New Roman"/>
                <w:b/>
                <w:bCs/>
              </w:rPr>
              <w:t>для виробників електричної енергії, які використовують генеруючі одиниці типу D, незалежно від наявності інших ліцензій, наявність протягом 3 календарних днів підряд обсягу продажу на ринку за торговий день Д більшого ніж 125% від обсягу відпуску електроенергії в цей день Д;</w:t>
            </w:r>
          </w:p>
          <w:p w14:paraId="3312B495" w14:textId="77777777" w:rsidR="00B16ED7" w:rsidRPr="00184A81" w:rsidRDefault="00B16ED7" w:rsidP="006205C8">
            <w:pPr>
              <w:ind w:firstLine="313"/>
              <w:jc w:val="both"/>
              <w:rPr>
                <w:rFonts w:ascii="Times New Roman" w:hAnsi="Times New Roman" w:cs="Times New Roman"/>
                <w:b/>
                <w:bCs/>
              </w:rPr>
            </w:pPr>
            <w:r w:rsidRPr="00184A81">
              <w:rPr>
                <w:rFonts w:ascii="Times New Roman" w:hAnsi="Times New Roman" w:cs="Times New Roman"/>
                <w:b/>
                <w:bCs/>
              </w:rPr>
              <w:t>наявність у учасника ринку, крім виробників та гарантованого покупця, величини негативного небалансу обсягом більше ніж 100 МВт*год за торговий день протягом трьох (3-х) попередніх календарних днів або більш ніж 200 МВт*год за один торговий день за оперативними даними комерційного обліку.</w:t>
            </w:r>
          </w:p>
          <w:p w14:paraId="6FA68959" w14:textId="77777777"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rPr>
              <w:t>Сальдоване значення зареєстрованих обсягів електричної енергії – це різниця між сумарним обсягом купівлі електричної енергії учасником ринку за ДД, купівлі електричної енергії на РДН, ВДР та імпорту електричної енергії та сумарним обсягом продажу електричної енергії учасником ринку за ДД, продажу електричної енергії на РДН, ВДР та експорту електричної енергії.</w:t>
            </w:r>
          </w:p>
          <w:p w14:paraId="3B6B715D" w14:textId="40609A7C"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rPr>
              <w:t xml:space="preserve">У випадку виявлення ознак можливого маніпулювання ринком зі сторони учасника ринку АР </w:t>
            </w:r>
            <w:r w:rsidRPr="00184A81">
              <w:rPr>
                <w:rFonts w:ascii="Times New Roman" w:hAnsi="Times New Roman" w:cs="Times New Roman"/>
                <w:b/>
                <w:bCs/>
              </w:rPr>
              <w:t>в найкоротший термін</w:t>
            </w:r>
            <w:r w:rsidRPr="00184A81">
              <w:rPr>
                <w:rFonts w:ascii="Times New Roman" w:hAnsi="Times New Roman" w:cs="Times New Roman"/>
              </w:rPr>
              <w:t xml:space="preserve"> повідомляє про це Регулятора та відповідного учасника ринку.</w:t>
            </w:r>
          </w:p>
          <w:p w14:paraId="30D1B10E" w14:textId="77777777" w:rsidR="00B16ED7" w:rsidRPr="00184A81" w:rsidRDefault="00B16ED7" w:rsidP="006205C8">
            <w:pPr>
              <w:widowControl w:val="0"/>
              <w:ind w:firstLine="313"/>
              <w:jc w:val="both"/>
              <w:outlineLvl w:val="2"/>
              <w:rPr>
                <w:rFonts w:cstheme="minorHAnsi"/>
                <w:bCs/>
              </w:rPr>
            </w:pPr>
          </w:p>
          <w:p w14:paraId="641C8EC3" w14:textId="5E565397" w:rsidR="00B16ED7" w:rsidRPr="00184A81" w:rsidRDefault="00B16ED7" w:rsidP="006205C8">
            <w:pPr>
              <w:widowControl w:val="0"/>
              <w:ind w:firstLine="313"/>
              <w:jc w:val="both"/>
              <w:outlineLvl w:val="2"/>
              <w:rPr>
                <w:rFonts w:ascii="Times New Roman" w:hAnsi="Times New Roman" w:cs="Times New Roman"/>
                <w:bCs/>
                <w:i/>
                <w:iCs/>
              </w:rPr>
            </w:pPr>
            <w:r w:rsidRPr="00184A81">
              <w:rPr>
                <w:rFonts w:ascii="Times New Roman" w:hAnsi="Times New Roman" w:cs="Times New Roman"/>
                <w:bCs/>
                <w:i/>
                <w:iCs/>
              </w:rPr>
              <w:t>Пропонуємо зазначити чіткі критерії «маніпулювання» ринком, контроль за виконанням яких здійснюватиметься АР і інформація про які надаватиметься Регулятору.</w:t>
            </w:r>
          </w:p>
          <w:p w14:paraId="55136528" w14:textId="369DC9DF" w:rsidR="00B16ED7" w:rsidRPr="00184A81" w:rsidRDefault="00B16ED7" w:rsidP="006205C8">
            <w:pPr>
              <w:ind w:firstLine="313"/>
              <w:jc w:val="both"/>
              <w:rPr>
                <w:rFonts w:ascii="Times New Roman" w:hAnsi="Times New Roman" w:cs="Times New Roman"/>
                <w:b/>
                <w:bCs/>
                <w:i/>
                <w:iCs/>
                <w:u w:val="single"/>
                <w:shd w:val="clear" w:color="auto" w:fill="FFFFFF"/>
              </w:rPr>
            </w:pPr>
            <w:r w:rsidRPr="00184A81">
              <w:rPr>
                <w:rFonts w:ascii="Times New Roman" w:hAnsi="Times New Roman" w:cs="Times New Roman"/>
                <w:bCs/>
                <w:i/>
                <w:iCs/>
              </w:rPr>
              <w:t>Пропонуємо також доповнити перелік визначення маніпулювання також наявністю значних обсягів небалансу за оперативними даними комерційного обліку для можливості надання запиту учасникам ринку з цього питання. При цьому, пропонуємо контролювати не лише СВБ, а і всіх учасників ринку, а також контролювати не тільки 3 підряд дні, а й один день в разі перевищення певного обсягу (для унеможливлення випадків, коли 2 дні був значний негативний небаланс, а на третій його не було – і, як результат, жодного маніпулювання).</w:t>
            </w:r>
          </w:p>
          <w:p w14:paraId="0E47B8D0" w14:textId="77777777" w:rsidR="00B16ED7" w:rsidRPr="00184A81" w:rsidRDefault="00B16ED7" w:rsidP="006205C8">
            <w:pPr>
              <w:ind w:firstLine="313"/>
              <w:jc w:val="both"/>
              <w:rPr>
                <w:rFonts w:ascii="Times New Roman" w:eastAsia="Times New Roman" w:hAnsi="Times New Roman" w:cs="Times New Roman"/>
                <w:b/>
                <w:bCs/>
                <w:iCs/>
                <w:u w:val="single"/>
                <w:lang w:eastAsia="uk-UA"/>
              </w:rPr>
            </w:pPr>
          </w:p>
          <w:p w14:paraId="2B1FD303" w14:textId="2C3BD42E" w:rsidR="00B16ED7" w:rsidRPr="00184A81" w:rsidRDefault="00B16ED7" w:rsidP="006205C8">
            <w:pPr>
              <w:ind w:firstLine="313"/>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18C573A9" w14:textId="7B7EA82E"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1.8.4. АР здійснює спостереження за ринком електричної енергії з метою виявлення маніпулювання, у тому числі здійснює аналіз джерела походження електричної енергії.</w:t>
            </w:r>
          </w:p>
          <w:p w14:paraId="69F2C7F3"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21ED9FE7"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 xml:space="preserve">На період дії спеціальних обов’язків, покладених на учасників ринку електричної енергії для забезпечення загальносуспільних інтересів у процесі функціонування ринку електричної енергії, </w:t>
            </w:r>
            <w:r w:rsidRPr="00184A81">
              <w:rPr>
                <w:rFonts w:ascii="Times New Roman" w:eastAsia="Times New Roman" w:hAnsi="Times New Roman" w:cs="Times New Roman"/>
                <w:b/>
                <w:bCs/>
                <w:lang w:eastAsia="uk-UA"/>
              </w:rPr>
              <w:t>ознаками можливого маніпулювання ринком</w:t>
            </w:r>
            <w:r w:rsidRPr="00184A81">
              <w:rPr>
                <w:rFonts w:ascii="Times New Roman" w:eastAsia="Times New Roman" w:hAnsi="Times New Roman" w:cs="Times New Roman"/>
                <w:lang w:eastAsia="uk-UA"/>
              </w:rPr>
              <w:t xml:space="preserve">, щодо яких здійснюється аналіз, є: </w:t>
            </w:r>
          </w:p>
          <w:p w14:paraId="341C269A"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3701B8F0"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lastRenderedPageBreak/>
              <w:t>наявність у учасника ринку, крім виробників та гарантованого покупця, від’ємного сальдованого значення зареєстрованих обсягів електричної енергії за розрахунковий період;</w:t>
            </w:r>
          </w:p>
          <w:p w14:paraId="5820A49B"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691C8D4B" w14:textId="07657447" w:rsidR="00B16ED7" w:rsidRPr="00184A81" w:rsidRDefault="00B16ED7" w:rsidP="006205C8">
            <w:pPr>
              <w:tabs>
                <w:tab w:val="left" w:pos="5812"/>
              </w:tabs>
              <w:ind w:right="-1"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lang w:eastAsia="uk-UA"/>
              </w:rPr>
              <w:t>здійснення учасником ринку, крім виробників та гарантованого покупця, продажу електричної енергії на РДН та купівлі електричної енергії на ВДР на розрахунковий період</w:t>
            </w:r>
            <w:r w:rsidRPr="00184A81">
              <w:rPr>
                <w:rFonts w:ascii="Times New Roman" w:eastAsia="Times New Roman" w:hAnsi="Times New Roman" w:cs="Times New Roman"/>
                <w:b/>
                <w:lang w:eastAsia="uk-UA"/>
              </w:rPr>
              <w:t>;</w:t>
            </w:r>
          </w:p>
          <w:p w14:paraId="794206D1" w14:textId="77777777" w:rsidR="00B16ED7" w:rsidRPr="00184A81" w:rsidRDefault="00B16ED7" w:rsidP="006205C8">
            <w:pPr>
              <w:tabs>
                <w:tab w:val="left" w:pos="5812"/>
              </w:tabs>
              <w:ind w:right="-1" w:firstLine="313"/>
              <w:jc w:val="both"/>
              <w:rPr>
                <w:rFonts w:ascii="Times New Roman" w:eastAsia="Times New Roman" w:hAnsi="Times New Roman" w:cs="Times New Roman"/>
                <w:bCs/>
                <w:strike/>
                <w:lang w:eastAsia="uk-UA"/>
              </w:rPr>
            </w:pPr>
            <w:r w:rsidRPr="00184A81">
              <w:rPr>
                <w:rFonts w:ascii="Times New Roman" w:eastAsia="Times New Roman" w:hAnsi="Times New Roman" w:cs="Times New Roman"/>
                <w:bCs/>
                <w:strike/>
                <w:lang w:eastAsia="uk-UA"/>
              </w:rPr>
              <w:t>наявність у учасника ринку, який є СВБ, крім виробників та гарантованого покупця, величини негативного небалансу обсягом більше ніж 50 МВт за добу протягом трьох календарних днів, що передують дню d, за оперативними даними комерційного обліку.</w:t>
            </w:r>
          </w:p>
          <w:p w14:paraId="750C84EC"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7C543B74" w14:textId="77777777" w:rsidR="00B16ED7" w:rsidRPr="00184A81" w:rsidRDefault="00B16ED7" w:rsidP="006205C8">
            <w:pPr>
              <w:pStyle w:val="rvps2"/>
              <w:shd w:val="clear" w:color="auto" w:fill="FFFFFF"/>
              <w:spacing w:before="0" w:beforeAutospacing="0" w:after="150" w:afterAutospacing="0"/>
              <w:ind w:firstLine="313"/>
              <w:jc w:val="both"/>
              <w:rPr>
                <w:sz w:val="22"/>
                <w:szCs w:val="22"/>
              </w:rPr>
            </w:pPr>
            <w:r w:rsidRPr="00184A81">
              <w:rPr>
                <w:sz w:val="22"/>
                <w:szCs w:val="22"/>
              </w:rPr>
              <w:t>Сальдоване значення зареєстрованих обсягів електричної енергії - це різниця між сумарним обсягом купівлі електричної енергії учасником ринку за ДД, купівлі електричної енергії на РДН, ВДР та імпорту електричної енергії та сумарним обсягом продажу електричної енергії учасником ринку за ДД, продажу електричної енергії на РДН, ВДР та експорту електричної енергії.</w:t>
            </w:r>
          </w:p>
          <w:p w14:paraId="4679DCBB" w14:textId="77777777" w:rsidR="00B16ED7" w:rsidRPr="00184A81" w:rsidRDefault="00B16ED7" w:rsidP="006205C8">
            <w:pPr>
              <w:ind w:firstLine="313"/>
              <w:jc w:val="both"/>
              <w:rPr>
                <w:rFonts w:ascii="Times New Roman" w:eastAsia="Times New Roman" w:hAnsi="Times New Roman" w:cs="Times New Roman"/>
                <w:b/>
                <w:bCs/>
                <w:lang w:eastAsia="uk-UA"/>
              </w:rPr>
            </w:pPr>
            <w:r w:rsidRPr="00184A81">
              <w:rPr>
                <w:rFonts w:ascii="Times New Roman" w:eastAsia="Times New Roman" w:hAnsi="Times New Roman" w:cs="Times New Roman"/>
                <w:b/>
                <w:bCs/>
                <w:lang w:eastAsia="uk-UA"/>
              </w:rPr>
              <w:t>Якщо від'ємне сальдоване значення сформувалась  у розрахунковому періоді, в якому на РДН заявлений обсяг продажу був меншим за заявлений обсяг купівлі, наявність у учасника ринку, від’ємного сальдованого значення зареєстрованих обсягів електричної енергії за розрахунковий період не вважається ознакою маніпулювання ринком.</w:t>
            </w:r>
          </w:p>
          <w:p w14:paraId="4C15DB0F" w14:textId="77777777" w:rsidR="00B16ED7" w:rsidRPr="00184A81" w:rsidRDefault="00B16ED7" w:rsidP="006205C8">
            <w:pPr>
              <w:tabs>
                <w:tab w:val="left" w:pos="5812"/>
              </w:tabs>
              <w:ind w:right="-1" w:firstLine="313"/>
              <w:jc w:val="both"/>
              <w:rPr>
                <w:rFonts w:ascii="Times New Roman" w:hAnsi="Times New Roman" w:cs="Times New Roman"/>
              </w:rPr>
            </w:pPr>
          </w:p>
          <w:p w14:paraId="7D81A237" w14:textId="77777777" w:rsidR="00B16ED7" w:rsidRPr="00184A81" w:rsidRDefault="00B16ED7" w:rsidP="006205C8">
            <w:pPr>
              <w:tabs>
                <w:tab w:val="left" w:pos="5812"/>
              </w:tabs>
              <w:ind w:right="-1" w:firstLine="313"/>
              <w:jc w:val="both"/>
              <w:rPr>
                <w:rFonts w:ascii="Times New Roman" w:hAnsi="Times New Roman" w:cs="Times New Roman"/>
                <w:b/>
                <w:bCs/>
              </w:rPr>
            </w:pPr>
            <w:r w:rsidRPr="00184A81">
              <w:rPr>
                <w:rFonts w:ascii="Times New Roman" w:hAnsi="Times New Roman" w:cs="Times New Roman"/>
                <w:b/>
                <w:bCs/>
              </w:rPr>
              <w:t>Аналіз ринку та виявлення ознак маніпулювання здійснюються на підставі критеріїв, встановлених Регламентом Європейського парламенту і Ради ЄС № 1227/2011 від 25 жовтня 2011 року «Про доброчесність та прозорість на оптовому енергетичному ринку».</w:t>
            </w:r>
          </w:p>
          <w:p w14:paraId="71391B07" w14:textId="77777777" w:rsidR="00B16ED7" w:rsidRPr="00184A81" w:rsidRDefault="00B16ED7" w:rsidP="006205C8">
            <w:pPr>
              <w:tabs>
                <w:tab w:val="left" w:pos="5812"/>
              </w:tabs>
              <w:ind w:right="-1" w:firstLine="313"/>
              <w:jc w:val="both"/>
              <w:rPr>
                <w:rFonts w:ascii="Times New Roman" w:hAnsi="Times New Roman" w:cs="Times New Roman"/>
                <w:b/>
                <w:bCs/>
              </w:rPr>
            </w:pPr>
          </w:p>
          <w:p w14:paraId="36CECFE8"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hAnsi="Times New Roman" w:cs="Times New Roman"/>
              </w:rPr>
              <w:t>У випадку виявлення ознак можливого маніпулювання ринком зі сторони учасника ринку АР на наступний робочий день повідомляє про це Регулятора та відповідного учасника ринку.</w:t>
            </w:r>
          </w:p>
          <w:p w14:paraId="28D7A630"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740F4139" w14:textId="77777777" w:rsidR="00B16ED7" w:rsidRPr="00184A81" w:rsidRDefault="00B16ED7" w:rsidP="006205C8">
            <w:pPr>
              <w:shd w:val="clear" w:color="auto" w:fill="FFFFFF"/>
              <w:ind w:firstLine="313"/>
              <w:jc w:val="both"/>
              <w:rPr>
                <w:rFonts w:ascii="Times New Roman" w:eastAsia="Times New Roman" w:hAnsi="Times New Roman" w:cs="Times New Roman"/>
                <w:i/>
                <w:iCs/>
              </w:rPr>
            </w:pPr>
            <w:r w:rsidRPr="00184A81">
              <w:rPr>
                <w:rFonts w:ascii="Times New Roman" w:eastAsia="Times New Roman" w:hAnsi="Times New Roman" w:cs="Times New Roman"/>
                <w:i/>
                <w:iCs/>
              </w:rPr>
              <w:t>1. З Правил необхідно усунути твердження, що перелічені обставини є маніпулюванням (йдеться лише про признаки маніпулювання, які підлягають окремому аналізу).</w:t>
            </w:r>
          </w:p>
          <w:p w14:paraId="084613FB" w14:textId="77777777" w:rsidR="00B16ED7" w:rsidRPr="00184A81" w:rsidRDefault="00B16ED7" w:rsidP="006205C8">
            <w:pPr>
              <w:shd w:val="clear" w:color="auto" w:fill="FFFFFF"/>
              <w:ind w:firstLine="313"/>
              <w:jc w:val="both"/>
              <w:rPr>
                <w:rFonts w:ascii="Times New Roman" w:eastAsia="Times New Roman" w:hAnsi="Times New Roman" w:cs="Times New Roman"/>
                <w:i/>
                <w:iCs/>
              </w:rPr>
            </w:pPr>
            <w:r w:rsidRPr="00184A81">
              <w:rPr>
                <w:rFonts w:ascii="Times New Roman" w:eastAsia="Times New Roman" w:hAnsi="Times New Roman" w:cs="Times New Roman"/>
                <w:i/>
                <w:iCs/>
              </w:rPr>
              <w:t xml:space="preserve">2. СВБ відповідає не лише за власні небаланси, а усі небаланси учасників її балансуючої групи. В балансуючій групі цілком природно виникнення негативних небалансів, у </w:t>
            </w:r>
            <w:proofErr w:type="spellStart"/>
            <w:r w:rsidRPr="00184A81">
              <w:rPr>
                <w:rFonts w:ascii="Times New Roman" w:eastAsia="Times New Roman" w:hAnsi="Times New Roman" w:cs="Times New Roman"/>
                <w:i/>
                <w:iCs/>
              </w:rPr>
              <w:t>т.ч</w:t>
            </w:r>
            <w:proofErr w:type="spellEnd"/>
            <w:r w:rsidRPr="00184A81">
              <w:rPr>
                <w:rFonts w:ascii="Times New Roman" w:eastAsia="Times New Roman" w:hAnsi="Times New Roman" w:cs="Times New Roman"/>
                <w:i/>
                <w:iCs/>
              </w:rPr>
              <w:t xml:space="preserve">. протягом кількох діб (наприклад через систематичне перевищення споживачами запланованих величин споживання). Таким чином, вважати маніпулятором СВБ, у балансуючій групі якої є учасники з негативним небалансом – некоректно.   </w:t>
            </w:r>
          </w:p>
          <w:p w14:paraId="037949CC" w14:textId="77777777" w:rsidR="00B16ED7" w:rsidRPr="00184A81" w:rsidRDefault="00B16ED7" w:rsidP="006205C8">
            <w:pPr>
              <w:shd w:val="clear" w:color="auto" w:fill="FFFFFF"/>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rPr>
              <w:t>3. Наявність «</w:t>
            </w:r>
            <w:r w:rsidRPr="00184A81">
              <w:rPr>
                <w:rFonts w:ascii="Times New Roman" w:eastAsia="Times New Roman" w:hAnsi="Times New Roman" w:cs="Times New Roman"/>
                <w:i/>
                <w:iCs/>
                <w:lang w:eastAsia="uk-UA"/>
              </w:rPr>
              <w:t>від’ємного сальдованого значення» в умовах дефіциту на РДН не свідчить про маніпулювання учасником ринку.</w:t>
            </w:r>
          </w:p>
          <w:p w14:paraId="2DC47557" w14:textId="77777777" w:rsidR="00B16ED7" w:rsidRPr="00184A81" w:rsidRDefault="00B16ED7" w:rsidP="006205C8">
            <w:pPr>
              <w:tabs>
                <w:tab w:val="left" w:pos="5812"/>
              </w:tabs>
              <w:ind w:right="-1" w:firstLine="313"/>
              <w:jc w:val="both"/>
              <w:rPr>
                <w:rFonts w:ascii="Times New Roman" w:eastAsia="Times New Roman" w:hAnsi="Times New Roman" w:cs="Times New Roman"/>
                <w:i/>
                <w:iCs/>
              </w:rPr>
            </w:pPr>
            <w:r w:rsidRPr="00184A81">
              <w:rPr>
                <w:rFonts w:ascii="Times New Roman" w:eastAsia="Times New Roman" w:hAnsi="Times New Roman" w:cs="Times New Roman"/>
                <w:i/>
                <w:iCs/>
              </w:rPr>
              <w:t>4. Вважаємо за необхідне для встановлення фактів маніпулювання ринком керуватися відповідними нормативними документами ЄС.</w:t>
            </w:r>
          </w:p>
          <w:p w14:paraId="0C79E1E3" w14:textId="1C1145A1" w:rsidR="00B16ED7" w:rsidRDefault="00B16ED7" w:rsidP="006205C8">
            <w:pPr>
              <w:tabs>
                <w:tab w:val="left" w:pos="5812"/>
              </w:tabs>
              <w:ind w:right="-1" w:firstLine="313"/>
              <w:jc w:val="both"/>
              <w:rPr>
                <w:rFonts w:ascii="Times New Roman" w:eastAsia="Times New Roman" w:hAnsi="Times New Roman" w:cs="Times New Roman"/>
                <w:i/>
                <w:iCs/>
              </w:rPr>
            </w:pPr>
          </w:p>
          <w:p w14:paraId="5DA8F825" w14:textId="3644884C" w:rsidR="00D80E11" w:rsidRDefault="00D80E11" w:rsidP="006205C8">
            <w:pPr>
              <w:tabs>
                <w:tab w:val="left" w:pos="5812"/>
              </w:tabs>
              <w:ind w:right="-1" w:firstLine="313"/>
              <w:jc w:val="both"/>
              <w:rPr>
                <w:rFonts w:ascii="Times New Roman" w:eastAsia="Times New Roman" w:hAnsi="Times New Roman" w:cs="Times New Roman"/>
                <w:i/>
                <w:iCs/>
              </w:rPr>
            </w:pPr>
          </w:p>
          <w:p w14:paraId="7E2D91D0" w14:textId="353FE055" w:rsidR="00D80E11" w:rsidRDefault="00D80E11" w:rsidP="006205C8">
            <w:pPr>
              <w:tabs>
                <w:tab w:val="left" w:pos="5812"/>
              </w:tabs>
              <w:ind w:right="-1" w:firstLine="313"/>
              <w:jc w:val="both"/>
              <w:rPr>
                <w:rFonts w:ascii="Times New Roman" w:eastAsia="Times New Roman" w:hAnsi="Times New Roman" w:cs="Times New Roman"/>
                <w:i/>
                <w:iCs/>
              </w:rPr>
            </w:pPr>
          </w:p>
          <w:p w14:paraId="6E8DFBCF" w14:textId="77777777" w:rsidR="00D80E11" w:rsidRPr="00184A81" w:rsidRDefault="00D80E11" w:rsidP="006205C8">
            <w:pPr>
              <w:tabs>
                <w:tab w:val="left" w:pos="5812"/>
              </w:tabs>
              <w:ind w:right="-1" w:firstLine="313"/>
              <w:jc w:val="both"/>
              <w:rPr>
                <w:rFonts w:ascii="Times New Roman" w:eastAsia="Times New Roman" w:hAnsi="Times New Roman" w:cs="Times New Roman"/>
                <w:i/>
                <w:iCs/>
              </w:rPr>
            </w:pPr>
          </w:p>
          <w:p w14:paraId="7FE39800" w14:textId="77777777" w:rsidR="00B16ED7" w:rsidRPr="00184A81" w:rsidRDefault="00B16ED7" w:rsidP="006205C8">
            <w:pPr>
              <w:ind w:firstLine="313"/>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lastRenderedPageBreak/>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63BDB039"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На період дії спеціальних обов’язків, покладених на учасників ринку електричної енергії для забезпечення загальносуспільних інтересів у процесі функціонування ринку електричної енергії, маніпулюванням ринку, щодо якого здійснюється аналіз, є:</w:t>
            </w:r>
          </w:p>
          <w:p w14:paraId="7F1E6314"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4BCBF771"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наявність у учасника ринку, крім виробників та гарантованого покупця, від’ємного сальдованого значення зареєстрованих обсягів електричної енергії за розрахунковий період;</w:t>
            </w:r>
          </w:p>
          <w:p w14:paraId="6AE08995"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430B09AC"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здійснення учасником ринку, крім виробників та гарантованого покупця, продажу електричної енергії на РДН та купівлі електричної енергії на ВДР на розрахунковий період</w:t>
            </w:r>
            <w:r w:rsidRPr="00184A81">
              <w:rPr>
                <w:rFonts w:ascii="Times New Roman" w:eastAsia="Times New Roman" w:hAnsi="Times New Roman" w:cs="Times New Roman"/>
                <w:b/>
                <w:lang w:eastAsia="uk-UA"/>
              </w:rPr>
              <w:t>;</w:t>
            </w:r>
          </w:p>
          <w:p w14:paraId="33337E35"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619226A1" w14:textId="77777777" w:rsidR="00B16ED7" w:rsidRPr="00184A81" w:rsidRDefault="00B16ED7" w:rsidP="006205C8">
            <w:pPr>
              <w:tabs>
                <w:tab w:val="left" w:pos="5812"/>
              </w:tabs>
              <w:ind w:right="-1" w:firstLine="313"/>
              <w:jc w:val="both"/>
              <w:rPr>
                <w:rFonts w:ascii="Times New Roman" w:eastAsia="Times New Roman" w:hAnsi="Times New Roman" w:cs="Times New Roman"/>
                <w:b/>
                <w:strike/>
                <w:lang w:eastAsia="uk-UA"/>
              </w:rPr>
            </w:pPr>
            <w:r w:rsidRPr="00184A81">
              <w:rPr>
                <w:rFonts w:ascii="Times New Roman" w:eastAsia="Times New Roman" w:hAnsi="Times New Roman" w:cs="Times New Roman"/>
                <w:b/>
                <w:strike/>
                <w:lang w:eastAsia="uk-UA"/>
              </w:rPr>
              <w:t>наявність у учасника ринку, який є СВБ, крім виробників та гарантованого покупця, величини негативного небалансу обсягом більше ніж 50 МВт за добу протягом трьох календарних днів, що передують дню d, за оперативними даними комерційного обліку.</w:t>
            </w:r>
          </w:p>
          <w:p w14:paraId="53C7E3FD"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79804C5D" w14:textId="77777777" w:rsidR="00B16ED7" w:rsidRPr="00184A81" w:rsidRDefault="00B16ED7" w:rsidP="006205C8">
            <w:pPr>
              <w:pStyle w:val="rvps2"/>
              <w:shd w:val="clear" w:color="auto" w:fill="FFFFFF"/>
              <w:spacing w:before="0" w:beforeAutospacing="0" w:after="150" w:afterAutospacing="0"/>
              <w:ind w:firstLine="313"/>
              <w:jc w:val="both"/>
              <w:rPr>
                <w:sz w:val="22"/>
                <w:szCs w:val="22"/>
              </w:rPr>
            </w:pPr>
            <w:r w:rsidRPr="00184A81">
              <w:rPr>
                <w:sz w:val="22"/>
                <w:szCs w:val="22"/>
              </w:rPr>
              <w:t>Сальдоване значення зареєстрованих обсягів електричної енергії - це різниця між сумарним обсягом купівлі електричної енергії учасником ринку за ДД, купівлі електричної енергії на РДН, ВДР та імпорту електричної енергії та сумарним обсягом продажу електричної енергії учасником ринку за ДД, продажу електричної енергії на РДН, ВДР та експорту електричної енергії.</w:t>
            </w:r>
          </w:p>
          <w:p w14:paraId="49FE8A7D" w14:textId="61FCB508" w:rsidR="00B16ED7" w:rsidRPr="00184A81" w:rsidRDefault="00B16ED7" w:rsidP="006205C8">
            <w:pPr>
              <w:tabs>
                <w:tab w:val="left" w:pos="5812"/>
              </w:tabs>
              <w:ind w:right="-1" w:firstLine="313"/>
              <w:jc w:val="both"/>
              <w:rPr>
                <w:rFonts w:ascii="Times New Roman" w:hAnsi="Times New Roman" w:cs="Times New Roman"/>
              </w:rPr>
            </w:pPr>
            <w:r w:rsidRPr="00184A81">
              <w:rPr>
                <w:rFonts w:ascii="Times New Roman" w:hAnsi="Times New Roman" w:cs="Times New Roman"/>
              </w:rPr>
              <w:t>У випадку виявлення ознак можливого маніпулювання ринком зі сторони учасника ринку АР на наступний робочий день повідомляє про це Регулятора та відповідного учасника ринку.</w:t>
            </w:r>
          </w:p>
          <w:p w14:paraId="36B9E473" w14:textId="147DE2E0" w:rsidR="00B16ED7" w:rsidRPr="00184A81" w:rsidRDefault="00B16ED7" w:rsidP="006205C8">
            <w:pPr>
              <w:tabs>
                <w:tab w:val="left" w:pos="5812"/>
              </w:tabs>
              <w:ind w:right="-1" w:firstLine="313"/>
              <w:jc w:val="both"/>
              <w:rPr>
                <w:rFonts w:ascii="Times New Roman" w:hAnsi="Times New Roman" w:cs="Times New Roman"/>
              </w:rPr>
            </w:pPr>
          </w:p>
          <w:p w14:paraId="40EDCD16" w14:textId="77777777" w:rsidR="00B16ED7" w:rsidRPr="00184A81" w:rsidRDefault="00B16ED7" w:rsidP="006205C8">
            <w:pPr>
              <w:tabs>
                <w:tab w:val="left" w:pos="5812"/>
              </w:tabs>
              <w:ind w:right="-1" w:firstLine="313"/>
              <w:jc w:val="both"/>
              <w:rPr>
                <w:rFonts w:ascii="Times New Roman" w:eastAsia="Times New Roman" w:hAnsi="Times New Roman" w:cs="Times New Roman"/>
                <w:i/>
                <w:iCs/>
                <w:lang w:eastAsia="uk-UA"/>
              </w:rPr>
            </w:pPr>
            <w:bookmarkStart w:id="1" w:name="_GoBack"/>
            <w:r w:rsidRPr="00184A81">
              <w:rPr>
                <w:rFonts w:ascii="Times New Roman" w:eastAsia="Times New Roman" w:hAnsi="Times New Roman" w:cs="Times New Roman"/>
                <w:i/>
                <w:iCs/>
                <w:lang w:eastAsia="uk-UA"/>
              </w:rPr>
              <w:t>Залишити</w:t>
            </w:r>
            <w:bookmarkEnd w:id="1"/>
            <w:r w:rsidRPr="00184A81">
              <w:rPr>
                <w:rFonts w:ascii="Times New Roman" w:eastAsia="Times New Roman" w:hAnsi="Times New Roman" w:cs="Times New Roman"/>
                <w:i/>
                <w:iCs/>
                <w:lang w:eastAsia="uk-UA"/>
              </w:rPr>
              <w:t xml:space="preserve"> в діючій редакції.</w:t>
            </w:r>
          </w:p>
          <w:p w14:paraId="7DE191F1" w14:textId="77777777" w:rsidR="00B16ED7" w:rsidRPr="00184A81" w:rsidRDefault="00B16ED7" w:rsidP="006205C8">
            <w:pPr>
              <w:tabs>
                <w:tab w:val="left" w:pos="5812"/>
              </w:tabs>
              <w:ind w:right="-1"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 xml:space="preserve">Введення даної норми не підтримується, оскільки небаланси – невід’ємна складова ринку, порядок врегулювання яких чітко передбачений Законом України «Про ринок електричної енергії» та Правилами ринку. Для «великих» постачальників електричної енергії та великих балансуючих груп, особливо тих, що включають постачальників універсальних послуг чи виробників електричної енергії небаланс (як позитивний так і негативний) в розмірі понад 50 </w:t>
            </w:r>
            <w:proofErr w:type="spellStart"/>
            <w:r w:rsidRPr="00184A81">
              <w:rPr>
                <w:rFonts w:ascii="Times New Roman" w:eastAsia="Times New Roman" w:hAnsi="Times New Roman" w:cs="Times New Roman"/>
                <w:i/>
                <w:iCs/>
                <w:lang w:eastAsia="uk-UA"/>
              </w:rPr>
              <w:t>МВт.год</w:t>
            </w:r>
            <w:proofErr w:type="spellEnd"/>
            <w:r w:rsidRPr="00184A81">
              <w:rPr>
                <w:rFonts w:ascii="Times New Roman" w:eastAsia="Times New Roman" w:hAnsi="Times New Roman" w:cs="Times New Roman"/>
                <w:i/>
                <w:iCs/>
                <w:lang w:eastAsia="uk-UA"/>
              </w:rPr>
              <w:t xml:space="preserve"> за день є абсолютною нормою.</w:t>
            </w:r>
          </w:p>
          <w:p w14:paraId="3C756FB6" w14:textId="546D4B0C" w:rsidR="00B16ED7" w:rsidRPr="00184A81" w:rsidRDefault="00B16ED7" w:rsidP="006205C8">
            <w:pPr>
              <w:tabs>
                <w:tab w:val="left" w:pos="5812"/>
              </w:tabs>
              <w:ind w:right="-1"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 xml:space="preserve">При цьому, обсяги небалансів по годинам не сальдуються, відповідно, згідно такого підходу, можливо що сумарний небаланс за день буде позитивним, проте в деякі години обсяг негативного небалансу буде понад 50 </w:t>
            </w:r>
            <w:proofErr w:type="spellStart"/>
            <w:r w:rsidRPr="00184A81">
              <w:rPr>
                <w:rFonts w:ascii="Times New Roman" w:eastAsia="Times New Roman" w:hAnsi="Times New Roman" w:cs="Times New Roman"/>
                <w:i/>
                <w:iCs/>
                <w:lang w:eastAsia="uk-UA"/>
              </w:rPr>
              <w:t>МВт.год</w:t>
            </w:r>
            <w:proofErr w:type="spellEnd"/>
            <w:r w:rsidRPr="00184A81">
              <w:rPr>
                <w:rFonts w:ascii="Times New Roman" w:eastAsia="Times New Roman" w:hAnsi="Times New Roman" w:cs="Times New Roman"/>
                <w:i/>
                <w:iCs/>
                <w:lang w:eastAsia="uk-UA"/>
              </w:rPr>
              <w:t>.</w:t>
            </w:r>
          </w:p>
          <w:p w14:paraId="7FE4E1D3" w14:textId="1F781F80" w:rsidR="00B16ED7" w:rsidRPr="00184A81" w:rsidRDefault="00B16ED7" w:rsidP="006205C8">
            <w:pPr>
              <w:tabs>
                <w:tab w:val="left" w:pos="5812"/>
              </w:tabs>
              <w:ind w:right="-1" w:firstLine="313"/>
              <w:jc w:val="both"/>
              <w:rPr>
                <w:rFonts w:ascii="Times New Roman" w:eastAsia="Times New Roman" w:hAnsi="Times New Roman" w:cs="Times New Roman"/>
                <w:i/>
                <w:iCs/>
                <w:lang w:eastAsia="uk-UA"/>
              </w:rPr>
            </w:pPr>
          </w:p>
          <w:p w14:paraId="5E5D40EC" w14:textId="240326EA" w:rsidR="00B16ED7" w:rsidRPr="00184A81" w:rsidRDefault="00B16ED7" w:rsidP="006205C8">
            <w:pPr>
              <w:tabs>
                <w:tab w:val="left" w:pos="5812"/>
              </w:tabs>
              <w:ind w:right="-1" w:firstLine="313"/>
              <w:jc w:val="both"/>
              <w:rPr>
                <w:rFonts w:ascii="Times New Roman" w:hAnsi="Times New Roman" w:cs="Times New Roman"/>
                <w:b/>
                <w:bCs/>
                <w:u w:val="single"/>
              </w:rPr>
            </w:pPr>
            <w:r w:rsidRPr="00184A81">
              <w:rPr>
                <w:rFonts w:ascii="Times New Roman" w:hAnsi="Times New Roman" w:cs="Times New Roman"/>
                <w:b/>
                <w:bCs/>
                <w:u w:val="single"/>
              </w:rPr>
              <w:t>ТОВ «ЕРУ ТРЕЙДІНГ» (16.05.2022)</w:t>
            </w:r>
          </w:p>
          <w:p w14:paraId="0AE9BEAD"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1.8.4. АР здійснює спостереження за ринком електричної енергії з метою виявлення маніпулювання, у тому числі здійснює аналіз джерела походження електричної енергії.</w:t>
            </w:r>
          </w:p>
          <w:p w14:paraId="4444B5AF"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1AFAD551"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На період дії спеціальних обов’язків, покладених на учасників ринку електричної енергії для забезпечення загальносуспільних інтересів у процесі функціонування ринку електричної енергії, маніпулюванням ринку, щодо якого здійснюється аналіз, є:</w:t>
            </w:r>
          </w:p>
          <w:p w14:paraId="23D636A1"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6BFA8CC9"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наявність у учасника ринку, крім виробників та гарантованого покупця, від’ємного сальдованого значення зареєстрованих обсягів електричної енергії за розрахунковий період;</w:t>
            </w:r>
          </w:p>
          <w:p w14:paraId="05F7F41C"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145C77AB"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здійснення учасником ринку, крім виробників та гарантованого покупця, продажу електричної енергії на РДН та купівлі електричної енергії на ВДР на розрахунковий період</w:t>
            </w:r>
            <w:r w:rsidRPr="00184A81">
              <w:rPr>
                <w:rFonts w:ascii="Times New Roman" w:eastAsia="Times New Roman" w:hAnsi="Times New Roman" w:cs="Times New Roman"/>
                <w:b/>
                <w:lang w:eastAsia="uk-UA"/>
              </w:rPr>
              <w:t>;</w:t>
            </w:r>
          </w:p>
          <w:p w14:paraId="3A679604" w14:textId="77777777" w:rsidR="00B16ED7" w:rsidRPr="00184A81" w:rsidRDefault="00B16ED7" w:rsidP="006205C8">
            <w:pPr>
              <w:tabs>
                <w:tab w:val="left" w:pos="5812"/>
              </w:tabs>
              <w:ind w:right="-1" w:firstLine="313"/>
              <w:jc w:val="both"/>
              <w:rPr>
                <w:rFonts w:ascii="Times New Roman" w:eastAsia="Times New Roman" w:hAnsi="Times New Roman" w:cs="Times New Roman"/>
                <w:b/>
                <w:lang w:eastAsia="uk-UA"/>
              </w:rPr>
            </w:pPr>
          </w:p>
          <w:p w14:paraId="32F2E874" w14:textId="77777777" w:rsidR="00B16ED7" w:rsidRPr="00184A81" w:rsidRDefault="00B16ED7" w:rsidP="006205C8">
            <w:pPr>
              <w:tabs>
                <w:tab w:val="left" w:pos="5812"/>
              </w:tabs>
              <w:ind w:right="-1" w:firstLine="313"/>
              <w:jc w:val="both"/>
              <w:rPr>
                <w:rFonts w:ascii="Times New Roman" w:eastAsia="Times New Roman" w:hAnsi="Times New Roman" w:cs="Times New Roman"/>
                <w:b/>
                <w:strike/>
                <w:lang w:eastAsia="uk-UA"/>
              </w:rPr>
            </w:pPr>
            <w:r w:rsidRPr="00184A81">
              <w:rPr>
                <w:rFonts w:ascii="Times New Roman" w:eastAsia="Times New Roman" w:hAnsi="Times New Roman" w:cs="Times New Roman"/>
                <w:b/>
                <w:strike/>
                <w:lang w:eastAsia="uk-UA"/>
              </w:rPr>
              <w:t>наявність у учасника ринку, який є СВБ, крім виробників та гарантованого покупця, величини негативного небалансу обсягом більше ніж 50 МВт за добу протягом трьох календарних днів, що передують дню d, за оперативними даними комерційного обліку.</w:t>
            </w:r>
          </w:p>
          <w:p w14:paraId="2BCC6B2E" w14:textId="77777777" w:rsidR="00B16ED7" w:rsidRPr="00184A81" w:rsidRDefault="00B16ED7" w:rsidP="006205C8">
            <w:pPr>
              <w:tabs>
                <w:tab w:val="left" w:pos="5812"/>
              </w:tabs>
              <w:ind w:right="-1" w:firstLine="313"/>
              <w:jc w:val="both"/>
              <w:rPr>
                <w:rFonts w:ascii="Times New Roman" w:eastAsia="Times New Roman" w:hAnsi="Times New Roman" w:cs="Times New Roman"/>
                <w:lang w:eastAsia="uk-UA"/>
              </w:rPr>
            </w:pPr>
          </w:p>
          <w:p w14:paraId="5C3890A9" w14:textId="77777777" w:rsidR="00B16ED7" w:rsidRPr="00184A81" w:rsidRDefault="00B16ED7" w:rsidP="006205C8">
            <w:pPr>
              <w:pStyle w:val="rvps2"/>
              <w:shd w:val="clear" w:color="auto" w:fill="FFFFFF"/>
              <w:spacing w:before="0" w:beforeAutospacing="0" w:after="150" w:afterAutospacing="0"/>
              <w:ind w:firstLine="313"/>
              <w:jc w:val="both"/>
              <w:rPr>
                <w:sz w:val="22"/>
                <w:szCs w:val="22"/>
              </w:rPr>
            </w:pPr>
            <w:r w:rsidRPr="00184A81">
              <w:rPr>
                <w:sz w:val="22"/>
                <w:szCs w:val="22"/>
              </w:rPr>
              <w:t>Сальдоване значення зареєстрованих обсягів електричної енергії - це різниця між сумарним обсягом купівлі електричної енергії учасником ринку за ДД, купівлі електричної енергії на РДН, ВДР та імпорту електричної енергії та сумарним обсягом продажу електричної енергії учасником ринку за ДД, продажу електричної енергії на РДН, ВДР та експорту електричної енергії.</w:t>
            </w:r>
          </w:p>
          <w:p w14:paraId="01129225" w14:textId="11968E39" w:rsidR="00B16ED7" w:rsidRPr="00184A81" w:rsidRDefault="00B16ED7" w:rsidP="006205C8">
            <w:pPr>
              <w:tabs>
                <w:tab w:val="left" w:pos="5812"/>
              </w:tabs>
              <w:ind w:right="-1" w:firstLine="313"/>
              <w:jc w:val="both"/>
              <w:rPr>
                <w:rFonts w:ascii="Times New Roman" w:hAnsi="Times New Roman" w:cs="Times New Roman"/>
              </w:rPr>
            </w:pPr>
            <w:r w:rsidRPr="00184A81">
              <w:rPr>
                <w:rFonts w:ascii="Times New Roman" w:hAnsi="Times New Roman" w:cs="Times New Roman"/>
              </w:rPr>
              <w:t>У випадку виявлення ознак можливого маніпулювання ринком зі сторони учасника ринку АР на наступний робочий день повідомляє про це Регулятора та відповідного учасника ринку.</w:t>
            </w:r>
          </w:p>
          <w:p w14:paraId="57DAE5A4" w14:textId="03A8A29E" w:rsidR="00B16ED7" w:rsidRPr="00184A81" w:rsidRDefault="00B16ED7" w:rsidP="006205C8">
            <w:pPr>
              <w:tabs>
                <w:tab w:val="left" w:pos="5812"/>
              </w:tabs>
              <w:ind w:right="-1" w:firstLine="313"/>
              <w:jc w:val="both"/>
              <w:rPr>
                <w:rFonts w:ascii="Times New Roman" w:hAnsi="Times New Roman" w:cs="Times New Roman"/>
              </w:rPr>
            </w:pPr>
          </w:p>
          <w:p w14:paraId="096EC9A0" w14:textId="77777777" w:rsidR="00B16ED7" w:rsidRPr="00184A81" w:rsidRDefault="00B16ED7" w:rsidP="006205C8">
            <w:pPr>
              <w:pStyle w:val="a6"/>
              <w:spacing w:after="0"/>
              <w:ind w:firstLine="313"/>
              <w:jc w:val="both"/>
              <w:rPr>
                <w:rFonts w:ascii="Times New Roman" w:hAnsi="Times New Roman" w:cs="Times New Roman"/>
                <w:i/>
                <w:iCs/>
                <w:color w:val="000000"/>
                <w:sz w:val="22"/>
                <w:szCs w:val="22"/>
                <w:lang w:val="uk-UA"/>
              </w:rPr>
            </w:pPr>
            <w:r w:rsidRPr="00184A81">
              <w:rPr>
                <w:rFonts w:ascii="Times New Roman" w:hAnsi="Times New Roman" w:cs="Times New Roman"/>
                <w:i/>
                <w:iCs/>
                <w:color w:val="000000"/>
                <w:sz w:val="22"/>
                <w:szCs w:val="22"/>
                <w:lang w:val="uk-UA"/>
              </w:rPr>
              <w:t xml:space="preserve">ТОВ «ЕРУ ТРЕЙДІНГ» є СВБ у одній з найбільших балансуючих груп на ринку електричної енергії. </w:t>
            </w:r>
          </w:p>
          <w:p w14:paraId="7A39BC1D" w14:textId="77777777" w:rsidR="00B16ED7" w:rsidRPr="00184A81" w:rsidRDefault="00B16ED7" w:rsidP="006205C8">
            <w:pPr>
              <w:pStyle w:val="a6"/>
              <w:spacing w:after="0"/>
              <w:ind w:firstLine="313"/>
              <w:jc w:val="both"/>
              <w:rPr>
                <w:rFonts w:ascii="Times New Roman" w:hAnsi="Times New Roman" w:cs="Times New Roman"/>
                <w:i/>
                <w:iCs/>
                <w:color w:val="000000"/>
                <w:sz w:val="22"/>
                <w:szCs w:val="22"/>
                <w:lang w:val="uk-UA"/>
              </w:rPr>
            </w:pPr>
            <w:r w:rsidRPr="00184A81">
              <w:rPr>
                <w:rFonts w:ascii="Times New Roman" w:hAnsi="Times New Roman" w:cs="Times New Roman"/>
                <w:i/>
                <w:iCs/>
                <w:color w:val="000000"/>
                <w:sz w:val="22"/>
                <w:szCs w:val="22"/>
                <w:lang w:val="uk-UA"/>
              </w:rPr>
              <w:t>З редакції цього пункту не зрозуміло як такий негативний небаланс (більше ніж 50 МВт) буде розглядатися для СВБ балансуючої групи, чи буде сумарний негативний небаланс всіх учасників балансуючої групи вважатися маніпулюванням ринку?</w:t>
            </w:r>
          </w:p>
          <w:p w14:paraId="13F29F32" w14:textId="77777777" w:rsidR="00B16ED7" w:rsidRPr="00184A81" w:rsidRDefault="00B16ED7" w:rsidP="006205C8">
            <w:pPr>
              <w:pStyle w:val="a6"/>
              <w:spacing w:after="0"/>
              <w:ind w:firstLine="313"/>
              <w:jc w:val="both"/>
              <w:rPr>
                <w:rFonts w:ascii="Times New Roman" w:hAnsi="Times New Roman" w:cs="Times New Roman"/>
                <w:i/>
                <w:iCs/>
                <w:color w:val="000000" w:themeColor="text1"/>
                <w:sz w:val="22"/>
                <w:szCs w:val="22"/>
                <w:shd w:val="clear" w:color="auto" w:fill="FFFFFF"/>
                <w:lang w:val="uk-UA"/>
              </w:rPr>
            </w:pPr>
            <w:r w:rsidRPr="00184A81">
              <w:rPr>
                <w:rFonts w:ascii="Times New Roman" w:hAnsi="Times New Roman" w:cs="Times New Roman"/>
                <w:i/>
                <w:iCs/>
                <w:color w:val="000000" w:themeColor="text1"/>
                <w:sz w:val="22"/>
                <w:szCs w:val="22"/>
                <w:shd w:val="clear" w:color="auto" w:fill="FFFFFF"/>
                <w:lang w:val="uk-UA"/>
              </w:rPr>
              <w:t>Адже відповідно до Правил ринку СВБ несе фінансову відповідальність перед ОСП за небаланси електричної енергії всіх учасників ринку, які увійшли до балансуючої групи, яку вона представляє.</w:t>
            </w:r>
          </w:p>
          <w:p w14:paraId="5DD201FA" w14:textId="77777777" w:rsidR="00B16ED7" w:rsidRPr="00184A81" w:rsidRDefault="00B16ED7" w:rsidP="006205C8">
            <w:pPr>
              <w:pStyle w:val="a6"/>
              <w:spacing w:after="0"/>
              <w:ind w:firstLine="313"/>
              <w:jc w:val="both"/>
              <w:rPr>
                <w:rFonts w:ascii="Times New Roman" w:hAnsi="Times New Roman" w:cs="Times New Roman"/>
                <w:i/>
                <w:iCs/>
                <w:color w:val="000000" w:themeColor="text1"/>
                <w:sz w:val="22"/>
                <w:szCs w:val="22"/>
                <w:lang w:val="uk-UA"/>
              </w:rPr>
            </w:pPr>
            <w:r w:rsidRPr="00184A81">
              <w:rPr>
                <w:rFonts w:ascii="Times New Roman" w:hAnsi="Times New Roman" w:cs="Times New Roman"/>
                <w:i/>
                <w:iCs/>
                <w:color w:val="000000" w:themeColor="text1"/>
                <w:sz w:val="22"/>
                <w:szCs w:val="22"/>
                <w:lang w:val="uk-UA"/>
              </w:rPr>
              <w:t xml:space="preserve">Така редакція здійснює дискримінаційне розмежування між негативним небалансом, обсягом більше </w:t>
            </w:r>
            <w:r w:rsidRPr="00184A81">
              <w:rPr>
                <w:rFonts w:ascii="Times New Roman" w:eastAsia="Times New Roman" w:hAnsi="Times New Roman" w:cs="Times New Roman"/>
                <w:bCs/>
                <w:i/>
                <w:iCs/>
                <w:sz w:val="22"/>
                <w:szCs w:val="22"/>
                <w:lang w:val="uk-UA" w:eastAsia="uk-UA"/>
              </w:rPr>
              <w:t>50 МВт,</w:t>
            </w:r>
            <w:r w:rsidRPr="00184A81">
              <w:rPr>
                <w:rFonts w:ascii="Times New Roman" w:hAnsi="Times New Roman" w:cs="Times New Roman"/>
                <w:i/>
                <w:iCs/>
                <w:color w:val="000000" w:themeColor="text1"/>
                <w:sz w:val="22"/>
                <w:szCs w:val="22"/>
                <w:lang w:val="uk-UA"/>
              </w:rPr>
              <w:t xml:space="preserve"> учасника ринку електричної енергії, який є СВБ і який входить до балансуючої групи іншої СВБ. Для першого такі дії будуть вважатися маніпулюванням ринку для другого – ні.</w:t>
            </w:r>
          </w:p>
          <w:p w14:paraId="37E14869" w14:textId="5A1C0473" w:rsidR="00B16ED7" w:rsidRPr="00184A81" w:rsidRDefault="00B16ED7" w:rsidP="000E4A32">
            <w:pPr>
              <w:tabs>
                <w:tab w:val="left" w:pos="5812"/>
              </w:tabs>
              <w:ind w:right="-1" w:firstLine="317"/>
              <w:jc w:val="both"/>
              <w:rPr>
                <w:rFonts w:ascii="Times New Roman" w:eastAsia="Times New Roman" w:hAnsi="Times New Roman" w:cs="Times New Roman"/>
                <w:lang w:eastAsia="uk-UA"/>
              </w:rPr>
            </w:pPr>
          </w:p>
        </w:tc>
        <w:tc>
          <w:tcPr>
            <w:tcW w:w="2268" w:type="dxa"/>
          </w:tcPr>
          <w:p w14:paraId="44911234" w14:textId="4CF191B0" w:rsidR="00D80E11" w:rsidRDefault="00BF59D5" w:rsidP="000E4A32">
            <w:pPr>
              <w:jc w:val="center"/>
              <w:rPr>
                <w:rFonts w:ascii="Times New Roman" w:hAnsi="Times New Roman" w:cs="Times New Roman"/>
                <w:b/>
                <w:bCs/>
                <w:u w:val="single"/>
                <w:shd w:val="clear" w:color="auto" w:fill="FFFFFF"/>
              </w:rPr>
            </w:pPr>
            <w:r w:rsidRPr="00184A81">
              <w:rPr>
                <w:rFonts w:ascii="Times New Roman" w:hAnsi="Times New Roman" w:cs="Times New Roman"/>
                <w:bCs/>
                <w:shd w:val="clear" w:color="auto" w:fill="FFFFFF"/>
              </w:rPr>
              <w:lastRenderedPageBreak/>
              <w:t>Потребує додаткового обговорення</w:t>
            </w:r>
          </w:p>
          <w:p w14:paraId="23B404E7" w14:textId="77777777" w:rsidR="00D80E11" w:rsidRPr="00D80E11" w:rsidRDefault="00D80E11" w:rsidP="00D80E11">
            <w:pPr>
              <w:rPr>
                <w:rFonts w:ascii="Times New Roman" w:hAnsi="Times New Roman" w:cs="Times New Roman"/>
              </w:rPr>
            </w:pPr>
          </w:p>
          <w:p w14:paraId="6D249F48" w14:textId="77777777" w:rsidR="00D80E11" w:rsidRPr="00D80E11" w:rsidRDefault="00D80E11" w:rsidP="00D80E11">
            <w:pPr>
              <w:rPr>
                <w:rFonts w:ascii="Times New Roman" w:hAnsi="Times New Roman" w:cs="Times New Roman"/>
              </w:rPr>
            </w:pPr>
          </w:p>
          <w:p w14:paraId="6A6EE221" w14:textId="30FF8B09" w:rsidR="00D80E11" w:rsidRDefault="00D80E11" w:rsidP="00D80E11">
            <w:pPr>
              <w:rPr>
                <w:rFonts w:ascii="Times New Roman" w:hAnsi="Times New Roman" w:cs="Times New Roman"/>
              </w:rPr>
            </w:pPr>
          </w:p>
          <w:p w14:paraId="5685B81A" w14:textId="77777777" w:rsidR="00B16ED7" w:rsidRPr="00D80E11" w:rsidRDefault="00B16ED7" w:rsidP="00D80E11">
            <w:pPr>
              <w:jc w:val="right"/>
              <w:rPr>
                <w:rFonts w:ascii="Times New Roman" w:hAnsi="Times New Roman" w:cs="Times New Roman"/>
              </w:rPr>
            </w:pPr>
          </w:p>
        </w:tc>
      </w:tr>
      <w:tr w:rsidR="00B16ED7" w:rsidRPr="00184A81" w14:paraId="0F9E6CA2" w14:textId="62C6AFDC" w:rsidTr="000E4A32">
        <w:tblPrEx>
          <w:tblCellMar>
            <w:top w:w="0" w:type="dxa"/>
            <w:bottom w:w="0" w:type="dxa"/>
          </w:tblCellMar>
          <w:tblLook w:val="04A0" w:firstRow="1" w:lastRow="0" w:firstColumn="1" w:lastColumn="0" w:noHBand="0" w:noVBand="1"/>
        </w:tblPrEx>
        <w:trPr>
          <w:trHeight w:val="339"/>
        </w:trPr>
        <w:tc>
          <w:tcPr>
            <w:tcW w:w="4395" w:type="dxa"/>
          </w:tcPr>
          <w:p w14:paraId="3BFE83E6" w14:textId="77777777" w:rsidR="00B16ED7" w:rsidRPr="00184A81" w:rsidRDefault="00B16ED7" w:rsidP="000E4A32">
            <w:pPr>
              <w:tabs>
                <w:tab w:val="left" w:pos="5812"/>
              </w:tabs>
              <w:ind w:firstLine="312"/>
              <w:jc w:val="center"/>
              <w:rPr>
                <w:rFonts w:ascii="Times New Roman" w:eastAsia="Times New Roman" w:hAnsi="Times New Roman" w:cs="Times New Roman"/>
                <w:b/>
                <w:bCs/>
              </w:rPr>
            </w:pPr>
            <w:r w:rsidRPr="00184A81">
              <w:rPr>
                <w:rFonts w:ascii="Times New Roman" w:eastAsia="Times New Roman" w:hAnsi="Times New Roman" w:cs="Times New Roman"/>
                <w:b/>
                <w:bCs/>
              </w:rPr>
              <w:lastRenderedPageBreak/>
              <w:t>(НКРЕКП не пропонуються зміни до цього пункту в рамках нової редакції)</w:t>
            </w:r>
          </w:p>
          <w:p w14:paraId="2D49EE9D" w14:textId="3F4E82D4" w:rsidR="00B16ED7" w:rsidRPr="00184A81" w:rsidRDefault="00B16ED7" w:rsidP="000E4A32">
            <w:pPr>
              <w:tabs>
                <w:tab w:val="left" w:pos="5812"/>
              </w:tabs>
              <w:ind w:right="-1" w:firstLine="312"/>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1.8.5. АР може звернутись до учасників ринку щодо надання підтвердження джерела походження електричної енергії.</w:t>
            </w:r>
          </w:p>
        </w:tc>
        <w:tc>
          <w:tcPr>
            <w:tcW w:w="9213" w:type="dxa"/>
          </w:tcPr>
          <w:p w14:paraId="252965E9" w14:textId="4037685F" w:rsidR="00B16ED7" w:rsidRPr="00184A81" w:rsidRDefault="00B16ED7" w:rsidP="006205C8">
            <w:pPr>
              <w:ind w:firstLine="313"/>
              <w:jc w:val="both"/>
              <w:rPr>
                <w:rFonts w:ascii="Times New Roman" w:hAnsi="Times New Roman" w:cs="Times New Roman"/>
                <w:shd w:val="clear" w:color="auto" w:fill="FFFFFF"/>
              </w:rPr>
            </w:pPr>
            <w:r w:rsidRPr="00184A81">
              <w:rPr>
                <w:rFonts w:ascii="Times New Roman" w:hAnsi="Times New Roman" w:cs="Times New Roman"/>
                <w:b/>
                <w:bCs/>
                <w:u w:val="single"/>
                <w:shd w:val="clear" w:color="auto" w:fill="FFFFFF"/>
              </w:rPr>
              <w:t>НЕК «УКРЕНЕРГО» (16.05.2022)</w:t>
            </w:r>
          </w:p>
          <w:p w14:paraId="2084E3BB" w14:textId="333F799E" w:rsidR="00B16ED7" w:rsidRPr="00184A81" w:rsidRDefault="00B16ED7" w:rsidP="006205C8">
            <w:pPr>
              <w:ind w:firstLine="313"/>
              <w:jc w:val="both"/>
              <w:rPr>
                <w:rFonts w:ascii="Times New Roman" w:hAnsi="Times New Roman" w:cs="Times New Roman"/>
                <w:shd w:val="clear" w:color="auto" w:fill="FFFFFF"/>
              </w:rPr>
            </w:pPr>
            <w:r w:rsidRPr="00184A81">
              <w:rPr>
                <w:rFonts w:ascii="Times New Roman" w:hAnsi="Times New Roman" w:cs="Times New Roman"/>
                <w:shd w:val="clear" w:color="auto" w:fill="FFFFFF"/>
              </w:rPr>
              <w:t>1.8.5. АР може звернутись до учасників ринку щодо надання підтвердження джерела походження електричної енергії.</w:t>
            </w:r>
          </w:p>
          <w:p w14:paraId="647DF45E" w14:textId="77777777" w:rsidR="00B16ED7" w:rsidRPr="00184A81" w:rsidRDefault="00B16ED7" w:rsidP="006205C8">
            <w:pPr>
              <w:ind w:firstLine="313"/>
              <w:jc w:val="both"/>
              <w:rPr>
                <w:rFonts w:ascii="Times New Roman" w:hAnsi="Times New Roman" w:cs="Times New Roman"/>
                <w:b/>
                <w:bCs/>
                <w:shd w:val="clear" w:color="auto" w:fill="FFFFFF"/>
              </w:rPr>
            </w:pPr>
            <w:r w:rsidRPr="00184A81">
              <w:rPr>
                <w:rFonts w:ascii="Times New Roman" w:hAnsi="Times New Roman" w:cs="Times New Roman"/>
                <w:b/>
                <w:bCs/>
                <w:shd w:val="clear" w:color="auto" w:fill="FFFFFF"/>
              </w:rPr>
              <w:t xml:space="preserve">За умови ненадання відповіді протягом робочого дня, наступного за днем запиту від ОСП щодо джерела походження електроенергії, такий учасник ринку з дня, наступного </w:t>
            </w:r>
            <w:r w:rsidRPr="00184A81">
              <w:rPr>
                <w:rFonts w:ascii="Times New Roman" w:hAnsi="Times New Roman" w:cs="Times New Roman"/>
                <w:b/>
                <w:bCs/>
                <w:shd w:val="clear" w:color="auto" w:fill="FFFFFF"/>
              </w:rPr>
              <w:br/>
              <w:t>за днем неотримання відповіді, набуває статусу «</w:t>
            </w:r>
            <w:proofErr w:type="spellStart"/>
            <w:r w:rsidRPr="00184A81">
              <w:rPr>
                <w:rFonts w:ascii="Times New Roman" w:hAnsi="Times New Roman" w:cs="Times New Roman"/>
                <w:b/>
                <w:bCs/>
                <w:shd w:val="clear" w:color="auto" w:fill="FFFFFF"/>
              </w:rPr>
              <w:t>Переддефолтний</w:t>
            </w:r>
            <w:proofErr w:type="spellEnd"/>
            <w:r w:rsidRPr="00184A81">
              <w:rPr>
                <w:rFonts w:ascii="Times New Roman" w:hAnsi="Times New Roman" w:cs="Times New Roman"/>
                <w:b/>
                <w:bCs/>
                <w:shd w:val="clear" w:color="auto" w:fill="FFFFFF"/>
              </w:rPr>
              <w:t>».</w:t>
            </w:r>
          </w:p>
          <w:p w14:paraId="636CE35B" w14:textId="77777777" w:rsidR="00B16ED7" w:rsidRPr="00184A81" w:rsidRDefault="00B16ED7" w:rsidP="006205C8">
            <w:pPr>
              <w:ind w:firstLine="313"/>
              <w:jc w:val="both"/>
              <w:rPr>
                <w:rFonts w:ascii="Times New Roman" w:hAnsi="Times New Roman" w:cs="Times New Roman"/>
                <w:b/>
                <w:bCs/>
                <w:shd w:val="clear" w:color="auto" w:fill="FFFFFF"/>
              </w:rPr>
            </w:pPr>
          </w:p>
          <w:p w14:paraId="7FE214CF" w14:textId="77777777" w:rsidR="00B16ED7" w:rsidRPr="00184A81" w:rsidRDefault="00B16ED7" w:rsidP="006205C8">
            <w:pPr>
              <w:widowControl w:val="0"/>
              <w:ind w:firstLine="313"/>
              <w:jc w:val="both"/>
              <w:outlineLvl w:val="2"/>
              <w:rPr>
                <w:rFonts w:ascii="Times New Roman" w:hAnsi="Times New Roman" w:cs="Times New Roman"/>
                <w:bCs/>
                <w:i/>
                <w:iCs/>
              </w:rPr>
            </w:pPr>
            <w:r w:rsidRPr="00184A81">
              <w:rPr>
                <w:rFonts w:ascii="Times New Roman" w:hAnsi="Times New Roman" w:cs="Times New Roman"/>
                <w:bCs/>
                <w:i/>
                <w:iCs/>
              </w:rPr>
              <w:t>Даний пункт є похідною від пункту 1.8.4, який винесено на схвалення, і тому прохання його розглянути також.</w:t>
            </w:r>
          </w:p>
          <w:p w14:paraId="0853BDA1" w14:textId="1F454967" w:rsidR="00B16ED7" w:rsidRPr="00184A81" w:rsidRDefault="00B16ED7" w:rsidP="006205C8">
            <w:pPr>
              <w:ind w:firstLine="313"/>
              <w:jc w:val="both"/>
              <w:rPr>
                <w:rFonts w:ascii="Times New Roman" w:hAnsi="Times New Roman" w:cs="Times New Roman"/>
                <w:b/>
                <w:bCs/>
                <w:u w:val="single"/>
                <w:shd w:val="clear" w:color="auto" w:fill="FFFFFF"/>
              </w:rPr>
            </w:pPr>
            <w:r w:rsidRPr="00184A81">
              <w:rPr>
                <w:rFonts w:ascii="Times New Roman" w:hAnsi="Times New Roman" w:cs="Times New Roman"/>
                <w:bCs/>
                <w:i/>
                <w:iCs/>
              </w:rPr>
              <w:lastRenderedPageBreak/>
              <w:t>Пропонуємо надавати статус «</w:t>
            </w:r>
            <w:proofErr w:type="spellStart"/>
            <w:r w:rsidRPr="00184A81">
              <w:rPr>
                <w:rFonts w:ascii="Times New Roman" w:hAnsi="Times New Roman" w:cs="Times New Roman"/>
                <w:bCs/>
                <w:i/>
                <w:iCs/>
              </w:rPr>
              <w:t>Переддефолтний</w:t>
            </w:r>
            <w:proofErr w:type="spellEnd"/>
            <w:r w:rsidRPr="00184A81">
              <w:rPr>
                <w:rFonts w:ascii="Times New Roman" w:hAnsi="Times New Roman" w:cs="Times New Roman"/>
                <w:bCs/>
                <w:i/>
                <w:iCs/>
              </w:rPr>
              <w:t>» тим учасникам ринку, які не надали відповідь на запит щодо джерел походження електроенергії. Інакше такий запит не має жодного сенсу – учасники ринку просто не надаватимуть відповідь.</w:t>
            </w:r>
          </w:p>
        </w:tc>
        <w:tc>
          <w:tcPr>
            <w:tcW w:w="2268" w:type="dxa"/>
          </w:tcPr>
          <w:p w14:paraId="7B556F8C" w14:textId="75928578" w:rsidR="00B16ED7" w:rsidRPr="00184A81" w:rsidRDefault="00184A81" w:rsidP="000E4A32">
            <w:pPr>
              <w:tabs>
                <w:tab w:val="left" w:pos="461"/>
              </w:tabs>
              <w:jc w:val="center"/>
              <w:rPr>
                <w:rFonts w:ascii="Times New Roman" w:hAnsi="Times New Roman" w:cs="Times New Roman"/>
                <w:b/>
                <w:bCs/>
                <w:u w:val="single"/>
                <w:shd w:val="clear" w:color="auto" w:fill="FFFFFF"/>
              </w:rPr>
            </w:pPr>
            <w:r w:rsidRPr="00184A81">
              <w:rPr>
                <w:rFonts w:ascii="Times New Roman" w:hAnsi="Times New Roman" w:cs="Times New Roman"/>
                <w:bCs/>
                <w:shd w:val="clear" w:color="auto" w:fill="FFFFFF"/>
              </w:rPr>
              <w:lastRenderedPageBreak/>
              <w:t>Потребує додаткового обговорення</w:t>
            </w:r>
          </w:p>
        </w:tc>
      </w:tr>
      <w:tr w:rsidR="00B16ED7" w:rsidRPr="00184A81" w14:paraId="367383B0" w14:textId="3B5D3163" w:rsidTr="000E4A32">
        <w:tblPrEx>
          <w:tblCellMar>
            <w:top w:w="0" w:type="dxa"/>
            <w:bottom w:w="0" w:type="dxa"/>
          </w:tblCellMar>
          <w:tblLook w:val="04A0" w:firstRow="1" w:lastRow="0" w:firstColumn="1" w:lastColumn="0" w:noHBand="0" w:noVBand="1"/>
        </w:tblPrEx>
        <w:trPr>
          <w:trHeight w:val="339"/>
        </w:trPr>
        <w:tc>
          <w:tcPr>
            <w:tcW w:w="4395" w:type="dxa"/>
            <w:tcBorders>
              <w:bottom w:val="single" w:sz="4" w:space="0" w:color="auto"/>
            </w:tcBorders>
          </w:tcPr>
          <w:p w14:paraId="2384BDD6" w14:textId="77777777" w:rsidR="00B16ED7" w:rsidRPr="00184A81" w:rsidRDefault="00B16ED7" w:rsidP="000E4A32">
            <w:pPr>
              <w:tabs>
                <w:tab w:val="left" w:pos="5812"/>
              </w:tabs>
              <w:ind w:right="-1" w:firstLine="317"/>
              <w:jc w:val="both"/>
              <w:rPr>
                <w:rFonts w:ascii="Times New Roman" w:eastAsia="Times New Roman" w:hAnsi="Times New Roman" w:cs="Times New Roman"/>
                <w:b/>
                <w:bCs/>
                <w:lang w:eastAsia="uk-UA"/>
              </w:rPr>
            </w:pPr>
            <w:r w:rsidRPr="00184A81">
              <w:rPr>
                <w:rFonts w:ascii="Times New Roman" w:hAnsi="Times New Roman" w:cs="Times New Roman"/>
                <w:b/>
                <w:shd w:val="clear" w:color="auto" w:fill="FFFFFF"/>
              </w:rPr>
              <w:t>1.11.9. Авторизація користувачів у СУР здійснюється за умови включення користувача до реєстру користувачів СУР.</w:t>
            </w:r>
          </w:p>
        </w:tc>
        <w:tc>
          <w:tcPr>
            <w:tcW w:w="9213" w:type="dxa"/>
            <w:tcBorders>
              <w:bottom w:val="single" w:sz="4" w:space="0" w:color="auto"/>
            </w:tcBorders>
          </w:tcPr>
          <w:p w14:paraId="742F22BA" w14:textId="77777777" w:rsidR="00B16ED7" w:rsidRPr="00184A81" w:rsidRDefault="00B16ED7" w:rsidP="000E4A32">
            <w:pPr>
              <w:ind w:firstLine="317"/>
              <w:jc w:val="both"/>
              <w:rPr>
                <w:rFonts w:ascii="Times New Roman" w:hAnsi="Times New Roman" w:cs="Times New Roman"/>
                <w:b/>
                <w:bCs/>
                <w:u w:val="single"/>
                <w:shd w:val="clear" w:color="auto" w:fill="FFFFFF"/>
              </w:rPr>
            </w:pPr>
            <w:r w:rsidRPr="00184A81">
              <w:rPr>
                <w:rFonts w:ascii="Times New Roman" w:hAnsi="Times New Roman" w:cs="Times New Roman"/>
                <w:b/>
                <w:bCs/>
                <w:u w:val="single"/>
                <w:shd w:val="clear" w:color="auto" w:fill="FFFFFF"/>
              </w:rPr>
              <w:t>НЕК «УКРЕНЕРГО» (23.02.2022)</w:t>
            </w:r>
          </w:p>
          <w:p w14:paraId="7C6062F0" w14:textId="71B231F7" w:rsidR="00B16ED7" w:rsidRPr="00184A81" w:rsidRDefault="00B16ED7" w:rsidP="000E4A32">
            <w:pPr>
              <w:tabs>
                <w:tab w:val="left" w:pos="5812"/>
              </w:tabs>
              <w:ind w:right="-1" w:firstLine="317"/>
              <w:jc w:val="both"/>
              <w:rPr>
                <w:rFonts w:ascii="Times New Roman" w:hAnsi="Times New Roman" w:cs="Times New Roman"/>
                <w:strike/>
                <w:shd w:val="clear" w:color="auto" w:fill="FFFFFF"/>
              </w:rPr>
            </w:pPr>
            <w:r w:rsidRPr="00184A81">
              <w:rPr>
                <w:rFonts w:ascii="Times New Roman" w:hAnsi="Times New Roman" w:cs="Times New Roman"/>
                <w:strike/>
                <w:shd w:val="clear" w:color="auto" w:fill="FFFFFF"/>
              </w:rPr>
              <w:t>1.11.9. Авторизація користувачів у СУР здійснюється за умови включення користувача до реєстру користувачів СУР.</w:t>
            </w:r>
          </w:p>
          <w:p w14:paraId="2F2074DE" w14:textId="77777777" w:rsidR="00B16ED7" w:rsidRPr="00184A81" w:rsidRDefault="00B16ED7" w:rsidP="000E4A32">
            <w:pPr>
              <w:tabs>
                <w:tab w:val="left" w:pos="5812"/>
              </w:tabs>
              <w:ind w:right="-1" w:firstLine="317"/>
              <w:jc w:val="both"/>
              <w:rPr>
                <w:rFonts w:ascii="Times New Roman" w:hAnsi="Times New Roman" w:cs="Times New Roman"/>
                <w:strike/>
                <w:shd w:val="clear" w:color="auto" w:fill="FFFFFF"/>
              </w:rPr>
            </w:pPr>
          </w:p>
          <w:p w14:paraId="032AE4FD" w14:textId="77777777" w:rsidR="00B16ED7" w:rsidRPr="00184A81" w:rsidRDefault="00B16ED7" w:rsidP="000E4A32">
            <w:pPr>
              <w:tabs>
                <w:tab w:val="left" w:pos="5812"/>
              </w:tabs>
              <w:ind w:right="-1" w:firstLine="317"/>
              <w:jc w:val="both"/>
              <w:rPr>
                <w:rFonts w:ascii="Times New Roman" w:hAnsi="Times New Roman" w:cs="Times New Roman"/>
                <w:i/>
                <w:iCs/>
              </w:rPr>
            </w:pPr>
            <w:r w:rsidRPr="00184A81">
              <w:rPr>
                <w:rFonts w:ascii="Times New Roman" w:hAnsi="Times New Roman" w:cs="Times New Roman"/>
                <w:i/>
                <w:iCs/>
              </w:rPr>
              <w:t>Авторизація – автоматичний процес, який відбувається кожного разу при вході в систему. Фактично сказане означає, що перевірка на реєстр, правила ведення якого не визначені взагалі, має бути частиною постійно повторюваного автоматичного процесу. Є обґрунтоване враження, що термін «Авторизація» використаний недоречно.</w:t>
            </w:r>
          </w:p>
          <w:p w14:paraId="4534D8F7" w14:textId="62B64E39" w:rsidR="00B16ED7" w:rsidRPr="00184A81" w:rsidRDefault="00B16ED7" w:rsidP="000E4A32">
            <w:pPr>
              <w:tabs>
                <w:tab w:val="left" w:pos="5812"/>
              </w:tabs>
              <w:ind w:right="-1" w:firstLine="317"/>
              <w:jc w:val="both"/>
              <w:rPr>
                <w:rFonts w:ascii="Times New Roman" w:hAnsi="Times New Roman" w:cs="Times New Roman"/>
                <w:i/>
                <w:iCs/>
                <w:shd w:val="clear" w:color="auto" w:fill="FFFFFF"/>
              </w:rPr>
            </w:pPr>
          </w:p>
          <w:p w14:paraId="4C94B7B1" w14:textId="77777777" w:rsidR="00B16ED7" w:rsidRPr="00184A81" w:rsidRDefault="00B16ED7" w:rsidP="000E4A32">
            <w:pPr>
              <w:ind w:firstLine="317"/>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46D855B0" w14:textId="77777777" w:rsidR="00B16ED7" w:rsidRPr="00184A81" w:rsidRDefault="00B16ED7" w:rsidP="000E4A32">
            <w:pPr>
              <w:tabs>
                <w:tab w:val="left" w:pos="5812"/>
              </w:tabs>
              <w:ind w:right="-1" w:firstLine="317"/>
              <w:jc w:val="both"/>
              <w:rPr>
                <w:rFonts w:ascii="Times New Roman" w:hAnsi="Times New Roman" w:cs="Times New Roman"/>
                <w:b/>
                <w:shd w:val="clear" w:color="auto" w:fill="FFFFFF"/>
              </w:rPr>
            </w:pPr>
            <w:r w:rsidRPr="00184A81">
              <w:rPr>
                <w:rFonts w:ascii="Times New Roman" w:hAnsi="Times New Roman" w:cs="Times New Roman"/>
                <w:bCs/>
                <w:shd w:val="clear" w:color="auto" w:fill="FFFFFF"/>
              </w:rPr>
              <w:t xml:space="preserve">1.11.9. Авторизація користувачів у СУР здійснюється </w:t>
            </w:r>
            <w:r w:rsidRPr="00184A81">
              <w:rPr>
                <w:rFonts w:ascii="Times New Roman" w:hAnsi="Times New Roman" w:cs="Times New Roman"/>
                <w:b/>
                <w:shd w:val="clear" w:color="auto" w:fill="FFFFFF"/>
              </w:rPr>
              <w:t xml:space="preserve">одночасно з включенням користувача до реєстру користувачів СУР не пізніше другого робочого дня від дати отримання ОСП відповідної заяви учасника ринку. Заява (за формою, зразок якої публікується на офіційному </w:t>
            </w:r>
            <w:proofErr w:type="spellStart"/>
            <w:r w:rsidRPr="00184A81">
              <w:rPr>
                <w:rFonts w:ascii="Times New Roman" w:hAnsi="Times New Roman" w:cs="Times New Roman"/>
                <w:b/>
                <w:shd w:val="clear" w:color="auto" w:fill="FFFFFF"/>
              </w:rPr>
              <w:t>вебсайті</w:t>
            </w:r>
            <w:proofErr w:type="spellEnd"/>
            <w:r w:rsidRPr="00184A81">
              <w:rPr>
                <w:rFonts w:ascii="Times New Roman" w:hAnsi="Times New Roman" w:cs="Times New Roman"/>
                <w:b/>
                <w:shd w:val="clear" w:color="auto" w:fill="FFFFFF"/>
              </w:rPr>
              <w:t xml:space="preserve"> ОСП),  надається в електронному вигляді за кваліфікованим електронним підписом учасника ринку на електронну адресу ОСП.</w:t>
            </w:r>
          </w:p>
          <w:p w14:paraId="0DE645AC" w14:textId="77777777" w:rsidR="00B16ED7" w:rsidRPr="00184A81" w:rsidRDefault="00B16ED7" w:rsidP="000E4A32">
            <w:pPr>
              <w:tabs>
                <w:tab w:val="left" w:pos="5812"/>
              </w:tabs>
              <w:ind w:right="-1" w:firstLine="317"/>
              <w:jc w:val="both"/>
              <w:rPr>
                <w:rFonts w:ascii="Times New Roman" w:hAnsi="Times New Roman" w:cs="Times New Roman"/>
                <w:b/>
                <w:i/>
                <w:iCs/>
                <w:shd w:val="clear" w:color="auto" w:fill="FFFFFF"/>
              </w:rPr>
            </w:pPr>
          </w:p>
          <w:p w14:paraId="636FC99E" w14:textId="77777777" w:rsidR="00B16ED7" w:rsidRPr="00184A81" w:rsidRDefault="00B16ED7" w:rsidP="000E4A32">
            <w:pPr>
              <w:tabs>
                <w:tab w:val="left" w:pos="5812"/>
              </w:tabs>
              <w:ind w:right="-1" w:firstLine="317"/>
              <w:jc w:val="both"/>
              <w:rPr>
                <w:rFonts w:ascii="Times New Roman" w:hAnsi="Times New Roman" w:cs="Times New Roman"/>
                <w:bCs/>
                <w:i/>
                <w:iCs/>
                <w:shd w:val="clear" w:color="auto" w:fill="FFFFFF"/>
              </w:rPr>
            </w:pPr>
            <w:r w:rsidRPr="00184A81">
              <w:rPr>
                <w:rFonts w:ascii="Times New Roman" w:hAnsi="Times New Roman" w:cs="Times New Roman"/>
                <w:bCs/>
                <w:i/>
                <w:iCs/>
                <w:shd w:val="clear" w:color="auto" w:fill="FFFFFF"/>
              </w:rPr>
              <w:t>Пропонується уточнити процедуру включення користувача СУР до відповідного реєстру.</w:t>
            </w:r>
          </w:p>
          <w:p w14:paraId="76241F98" w14:textId="77777777" w:rsidR="00B16ED7" w:rsidRPr="00184A81" w:rsidRDefault="00B16ED7" w:rsidP="000E4A32">
            <w:pPr>
              <w:tabs>
                <w:tab w:val="left" w:pos="5812"/>
              </w:tabs>
              <w:ind w:right="-1" w:firstLine="317"/>
              <w:jc w:val="both"/>
              <w:rPr>
                <w:rFonts w:ascii="Times New Roman" w:hAnsi="Times New Roman" w:cs="Times New Roman"/>
                <w:bCs/>
                <w:i/>
                <w:iCs/>
                <w:shd w:val="clear" w:color="auto" w:fill="FFFFFF"/>
              </w:rPr>
            </w:pPr>
          </w:p>
          <w:p w14:paraId="12C51631" w14:textId="77777777" w:rsidR="00B16ED7" w:rsidRPr="00184A81" w:rsidRDefault="00B16ED7" w:rsidP="000E4A32">
            <w:pPr>
              <w:tabs>
                <w:tab w:val="left" w:pos="5812"/>
              </w:tabs>
              <w:ind w:right="-1" w:firstLine="317"/>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ПрАТ «</w:t>
            </w:r>
            <w:proofErr w:type="spellStart"/>
            <w:r w:rsidRPr="00184A81">
              <w:rPr>
                <w:rFonts w:ascii="Times New Roman" w:hAnsi="Times New Roman" w:cs="Times New Roman"/>
                <w:b/>
                <w:u w:val="single"/>
                <w:shd w:val="clear" w:color="auto" w:fill="FFFFFF"/>
              </w:rPr>
              <w:t>Укргідроенерго</w:t>
            </w:r>
            <w:proofErr w:type="spellEnd"/>
            <w:r w:rsidRPr="00184A81">
              <w:rPr>
                <w:rFonts w:ascii="Times New Roman" w:hAnsi="Times New Roman" w:cs="Times New Roman"/>
                <w:b/>
                <w:u w:val="single"/>
                <w:shd w:val="clear" w:color="auto" w:fill="FFFFFF"/>
              </w:rPr>
              <w:t>» (16.05.2022)</w:t>
            </w:r>
          </w:p>
          <w:p w14:paraId="7C68B72F" w14:textId="77777777" w:rsidR="00B16ED7" w:rsidRPr="00184A81" w:rsidRDefault="00B16ED7" w:rsidP="000E4A32">
            <w:pPr>
              <w:tabs>
                <w:tab w:val="left" w:pos="5812"/>
              </w:tabs>
              <w:ind w:right="-1" w:firstLine="317"/>
              <w:jc w:val="both"/>
              <w:rPr>
                <w:rFonts w:ascii="Times New Roman" w:hAnsi="Times New Roman" w:cs="Times New Roman"/>
                <w:b/>
                <w:shd w:val="clear" w:color="auto" w:fill="FFFFFF"/>
              </w:rPr>
            </w:pPr>
            <w:r w:rsidRPr="00184A81">
              <w:rPr>
                <w:rFonts w:ascii="Times New Roman" w:hAnsi="Times New Roman" w:cs="Times New Roman"/>
                <w:b/>
                <w:shd w:val="clear" w:color="auto" w:fill="FFFFFF"/>
              </w:rPr>
              <w:t xml:space="preserve">1.11.9. Авторизація користувачів у СУР здійснюється за умови </w:t>
            </w:r>
            <w:r w:rsidRPr="00D80E11">
              <w:rPr>
                <w:rFonts w:ascii="Times New Roman" w:hAnsi="Times New Roman" w:cs="Times New Roman"/>
                <w:b/>
                <w:shd w:val="clear" w:color="auto" w:fill="FFFFFF"/>
              </w:rPr>
              <w:t xml:space="preserve">сертифікації ОСП та включення такого </w:t>
            </w:r>
            <w:r w:rsidRPr="00184A81">
              <w:rPr>
                <w:rFonts w:ascii="Times New Roman" w:hAnsi="Times New Roman" w:cs="Times New Roman"/>
                <w:b/>
                <w:shd w:val="clear" w:color="auto" w:fill="FFFFFF"/>
              </w:rPr>
              <w:t>користувача до реєстру користувачів СУР.</w:t>
            </w:r>
          </w:p>
          <w:p w14:paraId="73200ED8" w14:textId="77777777" w:rsidR="00B16ED7" w:rsidRPr="00184A81" w:rsidRDefault="00B16ED7" w:rsidP="000E4A32">
            <w:pPr>
              <w:tabs>
                <w:tab w:val="left" w:pos="5812"/>
              </w:tabs>
              <w:ind w:right="-1" w:firstLine="317"/>
              <w:jc w:val="both"/>
              <w:rPr>
                <w:rFonts w:ascii="Times New Roman" w:hAnsi="Times New Roman" w:cs="Times New Roman"/>
                <w:b/>
                <w:u w:val="single"/>
                <w:shd w:val="clear" w:color="auto" w:fill="FFFFFF"/>
              </w:rPr>
            </w:pPr>
          </w:p>
          <w:p w14:paraId="028DF178" w14:textId="77777777" w:rsidR="00B16ED7" w:rsidRPr="00184A81" w:rsidRDefault="00B16ED7" w:rsidP="000E4A32">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6DFCF9FB" w14:textId="77777777" w:rsidR="00B16ED7" w:rsidRPr="00184A81" w:rsidRDefault="00B16ED7" w:rsidP="000E4A32">
            <w:pPr>
              <w:tabs>
                <w:tab w:val="left" w:pos="5812"/>
              </w:tabs>
              <w:ind w:right="-1" w:firstLine="317"/>
              <w:jc w:val="both"/>
              <w:rPr>
                <w:rFonts w:ascii="Times New Roman" w:hAnsi="Times New Roman" w:cs="Times New Roman"/>
                <w:b/>
                <w:shd w:val="clear" w:color="auto" w:fill="FFFFFF"/>
              </w:rPr>
            </w:pPr>
            <w:r w:rsidRPr="00184A81">
              <w:rPr>
                <w:rFonts w:ascii="Times New Roman" w:hAnsi="Times New Roman" w:cs="Times New Roman"/>
                <w:b/>
                <w:shd w:val="clear" w:color="auto" w:fill="FFFFFF"/>
              </w:rPr>
              <w:t>Вилучити.</w:t>
            </w:r>
          </w:p>
          <w:p w14:paraId="61EE9A81" w14:textId="77777777" w:rsidR="00B16ED7" w:rsidRPr="00184A81" w:rsidRDefault="00B16ED7" w:rsidP="000E4A32">
            <w:pPr>
              <w:tabs>
                <w:tab w:val="left" w:pos="5812"/>
              </w:tabs>
              <w:ind w:right="-1" w:firstLine="317"/>
              <w:jc w:val="both"/>
              <w:rPr>
                <w:rFonts w:ascii="Times New Roman" w:hAnsi="Times New Roman" w:cs="Times New Roman"/>
                <w:b/>
                <w:u w:val="single"/>
                <w:shd w:val="clear" w:color="auto" w:fill="FFFFFF"/>
              </w:rPr>
            </w:pPr>
          </w:p>
          <w:p w14:paraId="1D8B34E9" w14:textId="2FD4BFE9" w:rsidR="00B16ED7" w:rsidRPr="00184A81" w:rsidRDefault="00B16ED7" w:rsidP="000E4A32">
            <w:pPr>
              <w:tabs>
                <w:tab w:val="left" w:pos="5812"/>
              </w:tabs>
              <w:ind w:right="-1" w:firstLine="317"/>
              <w:jc w:val="both"/>
              <w:rPr>
                <w:rFonts w:ascii="Times New Roman" w:hAnsi="Times New Roman" w:cs="Times New Roman"/>
                <w:b/>
                <w:i/>
                <w:iCs/>
                <w:u w:val="single"/>
                <w:shd w:val="clear" w:color="auto" w:fill="FFFFFF"/>
              </w:rPr>
            </w:pPr>
            <w:r w:rsidRPr="00184A81">
              <w:rPr>
                <w:rFonts w:ascii="Times New Roman" w:hAnsi="Times New Roman" w:cs="Times New Roman"/>
                <w:bCs/>
                <w:i/>
                <w:iCs/>
                <w:shd w:val="clear" w:color="auto" w:fill="FFFFFF"/>
              </w:rPr>
              <w:t>Обґрунтування наведене вище.</w:t>
            </w:r>
          </w:p>
        </w:tc>
        <w:tc>
          <w:tcPr>
            <w:tcW w:w="2268" w:type="dxa"/>
            <w:tcBorders>
              <w:bottom w:val="single" w:sz="4" w:space="0" w:color="auto"/>
            </w:tcBorders>
          </w:tcPr>
          <w:p w14:paraId="013C685A" w14:textId="3189F522" w:rsidR="00B16ED7" w:rsidRPr="00184A81" w:rsidRDefault="00184A81" w:rsidP="000E4A32">
            <w:pPr>
              <w:jc w:val="center"/>
              <w:rPr>
                <w:rFonts w:ascii="Times New Roman" w:hAnsi="Times New Roman" w:cs="Times New Roman"/>
                <w:b/>
                <w:bCs/>
                <w:u w:val="single"/>
                <w:shd w:val="clear" w:color="auto" w:fill="FFFFFF"/>
              </w:rPr>
            </w:pPr>
            <w:r w:rsidRPr="00184A81">
              <w:rPr>
                <w:rFonts w:ascii="Times New Roman" w:hAnsi="Times New Roman" w:cs="Times New Roman"/>
                <w:bCs/>
                <w:shd w:val="clear" w:color="auto" w:fill="FFFFFF"/>
              </w:rPr>
              <w:t>Потребує додаткового обговорення</w:t>
            </w:r>
          </w:p>
        </w:tc>
      </w:tr>
      <w:tr w:rsidR="00B16ED7" w:rsidRPr="00184A81" w14:paraId="7D9B54B8" w14:textId="0111B478" w:rsidTr="000E4A32">
        <w:tblPrEx>
          <w:tblCellMar>
            <w:top w:w="0" w:type="dxa"/>
            <w:bottom w:w="0" w:type="dxa"/>
          </w:tblCellMar>
          <w:tblLook w:val="04A0" w:firstRow="1" w:lastRow="0" w:firstColumn="1" w:lastColumn="0" w:noHBand="0" w:noVBand="1"/>
        </w:tblPrEx>
        <w:trPr>
          <w:trHeight w:val="1638"/>
        </w:trPr>
        <w:tc>
          <w:tcPr>
            <w:tcW w:w="4395" w:type="dxa"/>
            <w:tcBorders>
              <w:bottom w:val="single" w:sz="4" w:space="0" w:color="auto"/>
            </w:tcBorders>
          </w:tcPr>
          <w:p w14:paraId="0C6AF08F" w14:textId="77777777" w:rsidR="00B16ED7" w:rsidRPr="00184A81" w:rsidRDefault="00B16ED7" w:rsidP="000E4A32">
            <w:pPr>
              <w:tabs>
                <w:tab w:val="left" w:pos="5812"/>
              </w:tabs>
              <w:ind w:right="-1" w:firstLine="317"/>
              <w:jc w:val="both"/>
              <w:rPr>
                <w:rFonts w:ascii="Times New Roman" w:eastAsia="Times New Roman" w:hAnsi="Times New Roman" w:cs="Times New Roman"/>
                <w:lang w:eastAsia="uk-UA"/>
              </w:rPr>
            </w:pPr>
            <w:r w:rsidRPr="00184A81">
              <w:rPr>
                <w:rFonts w:ascii="Times New Roman" w:hAnsi="Times New Roman" w:cs="Times New Roman"/>
                <w:b/>
                <w:shd w:val="clear" w:color="auto" w:fill="FFFFFF"/>
              </w:rPr>
              <w:t>1.11.10.</w:t>
            </w:r>
            <w:r w:rsidRPr="00184A81">
              <w:rPr>
                <w:rFonts w:ascii="Times New Roman" w:hAnsi="Times New Roman" w:cs="Times New Roman"/>
                <w:shd w:val="clear" w:color="auto" w:fill="FFFFFF"/>
              </w:rPr>
              <w:t xml:space="preserve"> ОСП організовує авторизований доступ до системи управління ринком для Регулятора. АР надає Регулятору через його персональний кабінет доступ до записів даних розрахунків, що створив АР по кожному учаснику ринку.</w:t>
            </w:r>
          </w:p>
        </w:tc>
        <w:tc>
          <w:tcPr>
            <w:tcW w:w="9213" w:type="dxa"/>
            <w:tcBorders>
              <w:bottom w:val="single" w:sz="4" w:space="0" w:color="auto"/>
            </w:tcBorders>
          </w:tcPr>
          <w:p w14:paraId="00E2E862" w14:textId="77777777" w:rsidR="00B16ED7" w:rsidRPr="00184A81" w:rsidRDefault="00B16ED7" w:rsidP="000E4A32">
            <w:pPr>
              <w:tabs>
                <w:tab w:val="left" w:pos="5812"/>
              </w:tabs>
              <w:ind w:right="-1" w:firstLine="317"/>
              <w:jc w:val="both"/>
              <w:rPr>
                <w:rFonts w:ascii="Times New Roman" w:hAnsi="Times New Roman" w:cs="Times New Roman"/>
                <w:b/>
                <w:bCs/>
                <w:u w:val="single"/>
                <w:shd w:val="clear" w:color="auto" w:fill="FFFFFF"/>
              </w:rPr>
            </w:pPr>
            <w:r w:rsidRPr="00184A81">
              <w:rPr>
                <w:rFonts w:ascii="Times New Roman" w:hAnsi="Times New Roman" w:cs="Times New Roman"/>
                <w:b/>
                <w:bCs/>
                <w:u w:val="single"/>
                <w:shd w:val="clear" w:color="auto" w:fill="FFFFFF"/>
              </w:rPr>
              <w:t>НЕК «УКРЕНЕРГО» (16.05.2022)</w:t>
            </w:r>
          </w:p>
          <w:p w14:paraId="618127B2" w14:textId="77777777" w:rsidR="00B16ED7" w:rsidRPr="00184A81" w:rsidRDefault="00B16ED7" w:rsidP="000E4A32">
            <w:pPr>
              <w:tabs>
                <w:tab w:val="left" w:pos="5812"/>
              </w:tabs>
              <w:ind w:right="-1" w:firstLine="317"/>
              <w:jc w:val="both"/>
              <w:rPr>
                <w:rFonts w:ascii="Times New Roman" w:hAnsi="Times New Roman" w:cs="Times New Roman"/>
                <w:strike/>
                <w:shd w:val="clear" w:color="auto" w:fill="FFFFFF"/>
              </w:rPr>
            </w:pPr>
            <w:r w:rsidRPr="00184A81">
              <w:rPr>
                <w:rFonts w:ascii="Times New Roman" w:hAnsi="Times New Roman" w:cs="Times New Roman"/>
                <w:strike/>
                <w:shd w:val="clear" w:color="auto" w:fill="FFFFFF"/>
              </w:rPr>
              <w:t>1.11.9. Авторизація користувачів у СУР здійснюється за умови включення користувача до реєстру користувачів СУР.</w:t>
            </w:r>
          </w:p>
          <w:p w14:paraId="589527E5" w14:textId="77777777" w:rsidR="00B16ED7" w:rsidRPr="00184A81" w:rsidRDefault="00B16ED7" w:rsidP="000E4A32">
            <w:pPr>
              <w:tabs>
                <w:tab w:val="left" w:pos="5812"/>
              </w:tabs>
              <w:ind w:right="-1" w:firstLine="317"/>
              <w:jc w:val="both"/>
              <w:rPr>
                <w:rFonts w:cstheme="minorHAnsi"/>
                <w:strike/>
                <w:shd w:val="clear" w:color="auto" w:fill="FFFFFF"/>
              </w:rPr>
            </w:pPr>
          </w:p>
          <w:p w14:paraId="18EDC8D8" w14:textId="77777777" w:rsidR="00B16ED7" w:rsidRPr="00184A81" w:rsidRDefault="00B16ED7" w:rsidP="000E4A32">
            <w:pPr>
              <w:tabs>
                <w:tab w:val="left" w:pos="5812"/>
              </w:tabs>
              <w:ind w:right="-1" w:firstLine="317"/>
              <w:jc w:val="both"/>
              <w:rPr>
                <w:rFonts w:ascii="Times New Roman" w:hAnsi="Times New Roman" w:cs="Times New Roman"/>
                <w:i/>
                <w:iCs/>
              </w:rPr>
            </w:pPr>
            <w:r w:rsidRPr="00184A81">
              <w:rPr>
                <w:rFonts w:ascii="Times New Roman" w:hAnsi="Times New Roman" w:cs="Times New Roman"/>
                <w:i/>
                <w:iCs/>
              </w:rPr>
              <w:t>Авторизація – автоматичний процес, який відбувається кожного разу при вході в систему. Фактично сказане означає, що перевірка на реєстр, правила ведення якого не визначені взагалі, має бути частиною постійно повторюваного автоматичного процесу. Є обґрунтоване враження, що термін «Авторизація» використаний недоречно.</w:t>
            </w:r>
          </w:p>
          <w:p w14:paraId="054D499D" w14:textId="580239B8" w:rsidR="00B16ED7" w:rsidRDefault="00B16ED7" w:rsidP="000E4A32">
            <w:pPr>
              <w:tabs>
                <w:tab w:val="left" w:pos="5812"/>
              </w:tabs>
              <w:ind w:right="-1" w:firstLine="317"/>
              <w:jc w:val="both"/>
              <w:rPr>
                <w:rFonts w:ascii="Times New Roman" w:hAnsi="Times New Roman" w:cs="Times New Roman"/>
                <w:i/>
                <w:iCs/>
              </w:rPr>
            </w:pPr>
          </w:p>
          <w:p w14:paraId="686D3C0E" w14:textId="41A5DAB9" w:rsidR="00D80E11" w:rsidRDefault="00D80E11" w:rsidP="000E4A32">
            <w:pPr>
              <w:tabs>
                <w:tab w:val="left" w:pos="5812"/>
              </w:tabs>
              <w:ind w:right="-1" w:firstLine="317"/>
              <w:jc w:val="both"/>
              <w:rPr>
                <w:rFonts w:ascii="Times New Roman" w:hAnsi="Times New Roman" w:cs="Times New Roman"/>
                <w:i/>
                <w:iCs/>
              </w:rPr>
            </w:pPr>
          </w:p>
          <w:p w14:paraId="12C4CBCB" w14:textId="22CAE365" w:rsidR="00D80E11" w:rsidRDefault="00D80E11" w:rsidP="000E4A32">
            <w:pPr>
              <w:tabs>
                <w:tab w:val="left" w:pos="5812"/>
              </w:tabs>
              <w:ind w:right="-1" w:firstLine="317"/>
              <w:jc w:val="both"/>
              <w:rPr>
                <w:rFonts w:ascii="Times New Roman" w:hAnsi="Times New Roman" w:cs="Times New Roman"/>
                <w:i/>
                <w:iCs/>
              </w:rPr>
            </w:pPr>
          </w:p>
          <w:p w14:paraId="5C825974" w14:textId="77777777" w:rsidR="00D80E11" w:rsidRPr="00184A81" w:rsidRDefault="00D80E11" w:rsidP="000E4A32">
            <w:pPr>
              <w:tabs>
                <w:tab w:val="left" w:pos="5812"/>
              </w:tabs>
              <w:ind w:right="-1" w:firstLine="317"/>
              <w:jc w:val="both"/>
              <w:rPr>
                <w:rFonts w:ascii="Times New Roman" w:hAnsi="Times New Roman" w:cs="Times New Roman"/>
                <w:i/>
                <w:iCs/>
              </w:rPr>
            </w:pPr>
          </w:p>
          <w:p w14:paraId="6DDF91B2" w14:textId="77777777" w:rsidR="00B16ED7" w:rsidRPr="00184A81" w:rsidRDefault="00B16ED7" w:rsidP="000E4A32">
            <w:pPr>
              <w:tabs>
                <w:tab w:val="left" w:pos="5812"/>
              </w:tabs>
              <w:ind w:right="-1" w:firstLine="317"/>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lastRenderedPageBreak/>
              <w:t>АТ «Оператор ринку» (16.05.2022)</w:t>
            </w:r>
          </w:p>
          <w:p w14:paraId="2B148EA7" w14:textId="77777777" w:rsidR="00B16ED7" w:rsidRPr="00184A81" w:rsidRDefault="00B16ED7" w:rsidP="000E4A32">
            <w:pPr>
              <w:tabs>
                <w:tab w:val="left" w:pos="5812"/>
              </w:tabs>
              <w:ind w:right="-1" w:firstLine="317"/>
              <w:jc w:val="both"/>
              <w:rPr>
                <w:rFonts w:ascii="Times New Roman" w:hAnsi="Times New Roman" w:cs="Times New Roman"/>
                <w:shd w:val="clear" w:color="auto" w:fill="FFFFFF"/>
              </w:rPr>
            </w:pPr>
            <w:r w:rsidRPr="00184A81">
              <w:rPr>
                <w:rFonts w:ascii="Times New Roman" w:hAnsi="Times New Roman" w:cs="Times New Roman"/>
                <w:shd w:val="clear" w:color="auto" w:fill="FFFFFF"/>
              </w:rPr>
              <w:t xml:space="preserve">1.11.10. ОСП організовує авторизований доступ до </w:t>
            </w:r>
            <w:r w:rsidRPr="00184A81">
              <w:rPr>
                <w:rFonts w:ascii="Times New Roman" w:hAnsi="Times New Roman" w:cs="Times New Roman"/>
                <w:b/>
                <w:shd w:val="clear" w:color="auto" w:fill="FFFFFF"/>
              </w:rPr>
              <w:t>СУР</w:t>
            </w:r>
            <w:r w:rsidRPr="00184A81">
              <w:rPr>
                <w:rFonts w:ascii="Times New Roman" w:hAnsi="Times New Roman" w:cs="Times New Roman"/>
                <w:shd w:val="clear" w:color="auto" w:fill="FFFFFF"/>
              </w:rPr>
              <w:t xml:space="preserve"> для Регулятора. АР надає Регулятору через його персональний кабінет доступ до записів даних розрахунків, що створив АР по кожному учаснику ринку.</w:t>
            </w:r>
          </w:p>
          <w:p w14:paraId="2B6783BC" w14:textId="77777777" w:rsidR="00B16ED7" w:rsidRPr="00184A81" w:rsidRDefault="00B16ED7" w:rsidP="000E4A32">
            <w:pPr>
              <w:tabs>
                <w:tab w:val="left" w:pos="5812"/>
              </w:tabs>
              <w:ind w:right="-1" w:firstLine="317"/>
              <w:jc w:val="both"/>
              <w:rPr>
                <w:rFonts w:ascii="Times New Roman" w:hAnsi="Times New Roman" w:cs="Times New Roman"/>
                <w:b/>
                <w:i/>
                <w:iCs/>
                <w:u w:val="single"/>
                <w:shd w:val="clear" w:color="auto" w:fill="FFFFFF"/>
              </w:rPr>
            </w:pPr>
          </w:p>
          <w:p w14:paraId="36A541BD" w14:textId="75363C63" w:rsidR="00B16ED7" w:rsidRPr="00184A81" w:rsidRDefault="00B16ED7" w:rsidP="000E4A32">
            <w:pPr>
              <w:tabs>
                <w:tab w:val="left" w:pos="5812"/>
              </w:tabs>
              <w:ind w:right="-1" w:firstLine="317"/>
              <w:jc w:val="both"/>
              <w:rPr>
                <w:rFonts w:ascii="Times New Roman" w:hAnsi="Times New Roman" w:cs="Times New Roman"/>
                <w:i/>
                <w:iCs/>
                <w:shd w:val="clear" w:color="auto" w:fill="FFFFFF"/>
              </w:rPr>
            </w:pPr>
            <w:r w:rsidRPr="00184A81">
              <w:rPr>
                <w:rFonts w:ascii="Times New Roman" w:hAnsi="Times New Roman" w:cs="Times New Roman"/>
                <w:i/>
                <w:iCs/>
                <w:shd w:val="clear" w:color="auto" w:fill="FFFFFF"/>
              </w:rPr>
              <w:t>Редакційна правка</w:t>
            </w:r>
          </w:p>
          <w:p w14:paraId="3CB7A4F1" w14:textId="6C3F7881" w:rsidR="00B16ED7" w:rsidRPr="00184A81" w:rsidRDefault="00B16ED7" w:rsidP="000E4A32">
            <w:pPr>
              <w:tabs>
                <w:tab w:val="left" w:pos="5812"/>
              </w:tabs>
              <w:ind w:right="-1" w:firstLine="317"/>
              <w:jc w:val="both"/>
              <w:rPr>
                <w:rFonts w:ascii="Times New Roman" w:hAnsi="Times New Roman" w:cs="Times New Roman"/>
                <w:i/>
                <w:iCs/>
                <w:shd w:val="clear" w:color="auto" w:fill="FFFFFF"/>
              </w:rPr>
            </w:pPr>
          </w:p>
          <w:p w14:paraId="2F6569C6" w14:textId="77777777" w:rsidR="00B16ED7" w:rsidRPr="00184A81" w:rsidRDefault="00B16ED7" w:rsidP="000E4A32">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79E1CD21" w14:textId="4D4CBAD4" w:rsidR="00B16ED7" w:rsidRPr="00184A81" w:rsidRDefault="00B16ED7" w:rsidP="000E4A32">
            <w:pPr>
              <w:tabs>
                <w:tab w:val="left" w:pos="5812"/>
              </w:tabs>
              <w:ind w:right="-1" w:firstLine="313"/>
              <w:jc w:val="both"/>
              <w:rPr>
                <w:rFonts w:ascii="Times New Roman" w:hAnsi="Times New Roman" w:cs="Times New Roman"/>
                <w:bCs/>
                <w:shd w:val="clear" w:color="auto" w:fill="FFFFFF"/>
              </w:rPr>
            </w:pPr>
            <w:r w:rsidRPr="00184A81">
              <w:rPr>
                <w:rFonts w:ascii="Times New Roman" w:hAnsi="Times New Roman" w:cs="Times New Roman"/>
                <w:b/>
                <w:shd w:val="clear" w:color="auto" w:fill="FFFFFF"/>
              </w:rPr>
              <w:t xml:space="preserve">1.11.9. </w:t>
            </w:r>
            <w:r w:rsidRPr="00184A81">
              <w:rPr>
                <w:rFonts w:ascii="Times New Roman" w:hAnsi="Times New Roman" w:cs="Times New Roman"/>
                <w:bCs/>
                <w:shd w:val="clear" w:color="auto" w:fill="FFFFFF"/>
              </w:rPr>
              <w:t>ОСП організовує авторизований доступ до системи управління ринком для Регулятора. АР надає Регулятору через його персональний кабінет доступ до записів даних розрахунків, що створив АР по кожному учаснику ринку.</w:t>
            </w:r>
          </w:p>
          <w:p w14:paraId="13A843E4" w14:textId="39413262" w:rsidR="00B16ED7" w:rsidRPr="00184A81" w:rsidRDefault="00B16ED7" w:rsidP="000E4A32">
            <w:pPr>
              <w:tabs>
                <w:tab w:val="left" w:pos="5812"/>
              </w:tabs>
              <w:ind w:right="-1" w:firstLine="313"/>
              <w:jc w:val="both"/>
              <w:rPr>
                <w:rFonts w:ascii="Times New Roman" w:hAnsi="Times New Roman" w:cs="Times New Roman"/>
                <w:bCs/>
                <w:i/>
                <w:iCs/>
                <w:u w:val="single"/>
                <w:shd w:val="clear" w:color="auto" w:fill="FFFFFF"/>
              </w:rPr>
            </w:pPr>
          </w:p>
          <w:p w14:paraId="1536A80E" w14:textId="6CD9DB61" w:rsidR="00B16ED7" w:rsidRPr="00184A81" w:rsidRDefault="00B16ED7" w:rsidP="000E4A32">
            <w:pPr>
              <w:tabs>
                <w:tab w:val="left" w:pos="5812"/>
              </w:tabs>
              <w:ind w:right="-1" w:firstLine="313"/>
              <w:jc w:val="both"/>
              <w:rPr>
                <w:rFonts w:ascii="Times New Roman" w:hAnsi="Times New Roman" w:cs="Times New Roman"/>
                <w:i/>
                <w:iCs/>
                <w:u w:val="single"/>
                <w:shd w:val="clear" w:color="auto" w:fill="FFFFFF"/>
              </w:rPr>
            </w:pPr>
            <w:r w:rsidRPr="00184A81">
              <w:rPr>
                <w:rFonts w:ascii="Times New Roman" w:hAnsi="Times New Roman" w:cs="Times New Roman"/>
                <w:bCs/>
                <w:i/>
                <w:iCs/>
                <w:shd w:val="clear" w:color="auto" w:fill="FFFFFF"/>
              </w:rPr>
              <w:t>Залишити в діючій редакції (не змінювати нумерацію)</w:t>
            </w:r>
          </w:p>
          <w:p w14:paraId="51F7601F" w14:textId="7CD7B258" w:rsidR="00B16ED7" w:rsidRPr="00184A81" w:rsidRDefault="00B16ED7" w:rsidP="000E4A32">
            <w:pPr>
              <w:tabs>
                <w:tab w:val="left" w:pos="5812"/>
              </w:tabs>
              <w:ind w:right="-1" w:firstLine="317"/>
              <w:jc w:val="both"/>
              <w:rPr>
                <w:rFonts w:ascii="Times New Roman" w:hAnsi="Times New Roman" w:cs="Times New Roman"/>
                <w:b/>
                <w:u w:val="single"/>
                <w:shd w:val="clear" w:color="auto" w:fill="FFFFFF"/>
              </w:rPr>
            </w:pPr>
          </w:p>
        </w:tc>
        <w:tc>
          <w:tcPr>
            <w:tcW w:w="2268" w:type="dxa"/>
            <w:tcBorders>
              <w:bottom w:val="single" w:sz="4" w:space="0" w:color="auto"/>
            </w:tcBorders>
          </w:tcPr>
          <w:p w14:paraId="1F451FC4" w14:textId="148DDC6A" w:rsidR="00B16ED7" w:rsidRPr="00184A81" w:rsidRDefault="00184A81" w:rsidP="000E4A32">
            <w:pPr>
              <w:tabs>
                <w:tab w:val="left" w:pos="5812"/>
              </w:tabs>
              <w:ind w:right="-1"/>
              <w:jc w:val="center"/>
              <w:rPr>
                <w:rFonts w:ascii="Times New Roman" w:hAnsi="Times New Roman" w:cs="Times New Roman"/>
                <w:b/>
                <w:bCs/>
                <w:u w:val="single"/>
                <w:shd w:val="clear" w:color="auto" w:fill="FFFFFF"/>
              </w:rPr>
            </w:pPr>
            <w:r w:rsidRPr="00184A81">
              <w:rPr>
                <w:rFonts w:ascii="Times New Roman" w:hAnsi="Times New Roman" w:cs="Times New Roman"/>
                <w:bCs/>
                <w:shd w:val="clear" w:color="auto" w:fill="FFFFFF"/>
              </w:rPr>
              <w:lastRenderedPageBreak/>
              <w:t>Потребує додаткового обговорення</w:t>
            </w:r>
          </w:p>
        </w:tc>
      </w:tr>
      <w:tr w:rsidR="00B16ED7" w:rsidRPr="00184A81" w14:paraId="5D29F513" w14:textId="734D915C" w:rsidTr="000E4A32">
        <w:tblPrEx>
          <w:tblCellMar>
            <w:top w:w="0" w:type="dxa"/>
            <w:bottom w:w="0" w:type="dxa"/>
          </w:tblCellMar>
          <w:tblLook w:val="04A0" w:firstRow="1" w:lastRow="0" w:firstColumn="1" w:lastColumn="0" w:noHBand="0" w:noVBand="1"/>
        </w:tblPrEx>
        <w:trPr>
          <w:trHeight w:val="1402"/>
        </w:trPr>
        <w:tc>
          <w:tcPr>
            <w:tcW w:w="4395" w:type="dxa"/>
            <w:tcBorders>
              <w:bottom w:val="single" w:sz="4" w:space="0" w:color="auto"/>
            </w:tcBorders>
          </w:tcPr>
          <w:p w14:paraId="755227CB" w14:textId="77777777" w:rsidR="00B16ED7" w:rsidRPr="00184A81" w:rsidRDefault="00B16ED7" w:rsidP="000E4A32">
            <w:pPr>
              <w:pStyle w:val="a5"/>
              <w:tabs>
                <w:tab w:val="left" w:pos="4253"/>
              </w:tabs>
              <w:spacing w:line="276" w:lineRule="auto"/>
              <w:ind w:left="34" w:firstLine="283"/>
              <w:jc w:val="both"/>
              <w:rPr>
                <w:rFonts w:ascii="Times New Roman" w:hAnsi="Times New Roman" w:cs="Times New Roman"/>
                <w:b/>
                <w:shd w:val="clear" w:color="auto" w:fill="FFFFFF"/>
                <w:lang w:val="uk-UA"/>
              </w:rPr>
            </w:pPr>
            <w:r w:rsidRPr="00184A81">
              <w:rPr>
                <w:rFonts w:ascii="Times New Roman" w:hAnsi="Times New Roman" w:cs="Times New Roman"/>
                <w:b/>
                <w:shd w:val="clear" w:color="auto" w:fill="FFFFFF"/>
                <w:lang w:val="uk-UA"/>
              </w:rPr>
              <w:t>1.12.8. ОСП організовує навчання працівників учасника ринку користуванню СУР та забезпечує підтримку та інструктування. За результатами навчання ОСП сертифікує користувачів СУР та включає їхні дані до реєстру користувачів СУР.</w:t>
            </w:r>
          </w:p>
          <w:p w14:paraId="6BCD8364" w14:textId="77777777" w:rsidR="00B16ED7" w:rsidRPr="00184A81" w:rsidRDefault="00B16ED7" w:rsidP="000E4A32">
            <w:pPr>
              <w:pStyle w:val="a5"/>
              <w:spacing w:line="276" w:lineRule="auto"/>
              <w:ind w:left="34" w:firstLine="283"/>
              <w:jc w:val="both"/>
              <w:rPr>
                <w:rFonts w:ascii="Times New Roman" w:hAnsi="Times New Roman" w:cs="Times New Roman"/>
                <w:b/>
                <w:shd w:val="clear" w:color="auto" w:fill="FFFFFF"/>
                <w:lang w:val="uk-UA"/>
              </w:rPr>
            </w:pPr>
            <w:r w:rsidRPr="00184A81">
              <w:rPr>
                <w:rFonts w:ascii="Times New Roman" w:hAnsi="Times New Roman" w:cs="Times New Roman"/>
                <w:b/>
                <w:shd w:val="clear" w:color="auto" w:fill="FFFFFF"/>
                <w:lang w:val="uk-UA"/>
              </w:rPr>
              <w:t>Користувач СУР може бути уповноважений на здійснення операцій у СУР лише одним учасником ринку.</w:t>
            </w:r>
          </w:p>
          <w:p w14:paraId="46367BDA" w14:textId="77777777" w:rsidR="00B16ED7" w:rsidRPr="00184A81" w:rsidRDefault="00B16ED7" w:rsidP="000E4A32">
            <w:pPr>
              <w:pStyle w:val="a5"/>
              <w:spacing w:line="276" w:lineRule="auto"/>
              <w:ind w:left="34" w:firstLine="283"/>
              <w:jc w:val="both"/>
              <w:rPr>
                <w:rFonts w:ascii="Times New Roman" w:hAnsi="Times New Roman" w:cs="Times New Roman"/>
                <w:b/>
                <w:shd w:val="clear" w:color="auto" w:fill="FFFFFF"/>
                <w:lang w:val="uk-UA"/>
              </w:rPr>
            </w:pPr>
            <w:r w:rsidRPr="00184A81">
              <w:rPr>
                <w:rFonts w:ascii="Times New Roman" w:hAnsi="Times New Roman" w:cs="Times New Roman"/>
                <w:b/>
                <w:shd w:val="clear" w:color="auto" w:fill="FFFFFF"/>
                <w:lang w:val="uk-UA"/>
              </w:rPr>
              <w:t xml:space="preserve">ОСП розробляє та оприлюднює на офіційному </w:t>
            </w:r>
            <w:proofErr w:type="spellStart"/>
            <w:r w:rsidRPr="00184A81">
              <w:rPr>
                <w:rFonts w:ascii="Times New Roman" w:hAnsi="Times New Roman" w:cs="Times New Roman"/>
                <w:b/>
                <w:shd w:val="clear" w:color="auto" w:fill="FFFFFF"/>
                <w:lang w:val="uk-UA"/>
              </w:rPr>
              <w:t>вебсайті</w:t>
            </w:r>
            <w:proofErr w:type="spellEnd"/>
            <w:r w:rsidRPr="00184A81">
              <w:rPr>
                <w:rFonts w:ascii="Times New Roman" w:hAnsi="Times New Roman" w:cs="Times New Roman"/>
                <w:b/>
                <w:shd w:val="clear" w:color="auto" w:fill="FFFFFF"/>
                <w:lang w:val="uk-UA"/>
              </w:rPr>
              <w:t xml:space="preserve"> порядок проведення навчання та сертифікації користувачів СУР.</w:t>
            </w:r>
          </w:p>
          <w:p w14:paraId="333A4305" w14:textId="77777777" w:rsidR="00B16ED7" w:rsidRPr="00184A81" w:rsidRDefault="00B16ED7" w:rsidP="000E4A32">
            <w:pPr>
              <w:tabs>
                <w:tab w:val="left" w:pos="5812"/>
              </w:tabs>
              <w:ind w:right="-1" w:firstLine="317"/>
              <w:jc w:val="both"/>
              <w:rPr>
                <w:rFonts w:ascii="Times New Roman" w:hAnsi="Times New Roman" w:cs="Times New Roman"/>
                <w:b/>
                <w:shd w:val="clear" w:color="auto" w:fill="FFFFFF"/>
              </w:rPr>
            </w:pPr>
            <w:r w:rsidRPr="00184A81">
              <w:rPr>
                <w:rFonts w:ascii="Times New Roman" w:hAnsi="Times New Roman" w:cs="Times New Roman"/>
                <w:b/>
                <w:shd w:val="clear" w:color="auto" w:fill="FFFFFF"/>
              </w:rPr>
              <w:t>ОСП надає Регулятору доступ до реєстру користувачів СУР.</w:t>
            </w:r>
          </w:p>
        </w:tc>
        <w:tc>
          <w:tcPr>
            <w:tcW w:w="9213" w:type="dxa"/>
            <w:tcBorders>
              <w:bottom w:val="single" w:sz="4" w:space="0" w:color="auto"/>
            </w:tcBorders>
          </w:tcPr>
          <w:p w14:paraId="682B1C49" w14:textId="6B636E14" w:rsidR="00B16ED7" w:rsidRPr="00184A81" w:rsidRDefault="00B16ED7" w:rsidP="006205C8">
            <w:pPr>
              <w:ind w:firstLine="313"/>
              <w:jc w:val="both"/>
              <w:rPr>
                <w:rFonts w:ascii="Times New Roman" w:hAnsi="Times New Roman" w:cs="Times New Roman"/>
                <w:b/>
                <w:bCs/>
                <w:u w:val="single"/>
                <w:shd w:val="clear" w:color="auto" w:fill="FFFFFF"/>
              </w:rPr>
            </w:pPr>
            <w:r w:rsidRPr="00184A81">
              <w:rPr>
                <w:rFonts w:ascii="Times New Roman" w:hAnsi="Times New Roman" w:cs="Times New Roman"/>
                <w:b/>
                <w:bCs/>
                <w:u w:val="single"/>
                <w:shd w:val="clear" w:color="auto" w:fill="FFFFFF"/>
              </w:rPr>
              <w:t>НЕК «УКРЕНЕРГО» (23.02.2022+16.05.2022)</w:t>
            </w:r>
          </w:p>
          <w:p w14:paraId="1A847822" w14:textId="1AC72319" w:rsidR="00B16ED7" w:rsidRPr="00184A81" w:rsidRDefault="00B16ED7" w:rsidP="006205C8">
            <w:pPr>
              <w:pStyle w:val="a5"/>
              <w:tabs>
                <w:tab w:val="left" w:pos="4253"/>
              </w:tabs>
              <w:spacing w:line="276" w:lineRule="auto"/>
              <w:ind w:left="34" w:firstLine="313"/>
              <w:jc w:val="both"/>
              <w:rPr>
                <w:rFonts w:ascii="Times New Roman" w:hAnsi="Times New Roman" w:cs="Times New Roman"/>
                <w:strike/>
                <w:shd w:val="clear" w:color="auto" w:fill="FFFFFF"/>
                <w:lang w:val="uk-UA"/>
              </w:rPr>
            </w:pPr>
            <w:r w:rsidRPr="00184A81">
              <w:rPr>
                <w:rFonts w:ascii="Times New Roman" w:hAnsi="Times New Roman" w:cs="Times New Roman"/>
                <w:strike/>
                <w:shd w:val="clear" w:color="auto" w:fill="FFFFFF"/>
                <w:lang w:val="uk-UA"/>
              </w:rPr>
              <w:t>1.12.8. ОСП організовує навчання працівників учасника ринку користуванню СУР та забезпечує підтримку та інструктування. За результатами навчання ОСП сертифікує користувачів СУР та включає їхні дані до реєстру користувачів СУР.</w:t>
            </w:r>
          </w:p>
          <w:p w14:paraId="67017D9A" w14:textId="77777777" w:rsidR="00B16ED7" w:rsidRPr="00184A81" w:rsidRDefault="00B16ED7" w:rsidP="006205C8">
            <w:pPr>
              <w:pStyle w:val="a5"/>
              <w:spacing w:line="276" w:lineRule="auto"/>
              <w:ind w:left="34" w:firstLine="313"/>
              <w:jc w:val="both"/>
              <w:rPr>
                <w:rFonts w:ascii="Times New Roman" w:hAnsi="Times New Roman" w:cs="Times New Roman"/>
                <w:strike/>
                <w:shd w:val="clear" w:color="auto" w:fill="FFFFFF"/>
                <w:lang w:val="uk-UA"/>
              </w:rPr>
            </w:pPr>
            <w:r w:rsidRPr="00184A81">
              <w:rPr>
                <w:rFonts w:ascii="Times New Roman" w:hAnsi="Times New Roman" w:cs="Times New Roman"/>
                <w:strike/>
                <w:shd w:val="clear" w:color="auto" w:fill="FFFFFF"/>
                <w:lang w:val="uk-UA"/>
              </w:rPr>
              <w:t>Користувач СУР може бути уповноважений на здійснення операцій у СУР лише одним учасником ринку.</w:t>
            </w:r>
          </w:p>
          <w:p w14:paraId="3F3C6133" w14:textId="77777777" w:rsidR="00B16ED7" w:rsidRPr="00184A81" w:rsidRDefault="00B16ED7" w:rsidP="006205C8">
            <w:pPr>
              <w:pStyle w:val="a5"/>
              <w:spacing w:line="276" w:lineRule="auto"/>
              <w:ind w:left="34" w:firstLine="313"/>
              <w:jc w:val="both"/>
              <w:rPr>
                <w:rFonts w:ascii="Times New Roman" w:hAnsi="Times New Roman" w:cs="Times New Roman"/>
                <w:strike/>
                <w:shd w:val="clear" w:color="auto" w:fill="FFFFFF"/>
                <w:lang w:val="uk-UA"/>
              </w:rPr>
            </w:pPr>
            <w:r w:rsidRPr="00184A81">
              <w:rPr>
                <w:rFonts w:ascii="Times New Roman" w:hAnsi="Times New Roman" w:cs="Times New Roman"/>
                <w:strike/>
                <w:shd w:val="clear" w:color="auto" w:fill="FFFFFF"/>
                <w:lang w:val="uk-UA"/>
              </w:rPr>
              <w:t xml:space="preserve">ОСП розробляє та оприлюднює на офіційному </w:t>
            </w:r>
            <w:proofErr w:type="spellStart"/>
            <w:r w:rsidRPr="00184A81">
              <w:rPr>
                <w:rFonts w:ascii="Times New Roman" w:hAnsi="Times New Roman" w:cs="Times New Roman"/>
                <w:strike/>
                <w:shd w:val="clear" w:color="auto" w:fill="FFFFFF"/>
                <w:lang w:val="uk-UA"/>
              </w:rPr>
              <w:t>вебсайті</w:t>
            </w:r>
            <w:proofErr w:type="spellEnd"/>
            <w:r w:rsidRPr="00184A81">
              <w:rPr>
                <w:rFonts w:ascii="Times New Roman" w:hAnsi="Times New Roman" w:cs="Times New Roman"/>
                <w:strike/>
                <w:shd w:val="clear" w:color="auto" w:fill="FFFFFF"/>
                <w:lang w:val="uk-UA"/>
              </w:rPr>
              <w:t xml:space="preserve"> порядок проведення навчання та сертифікації користувачів СУР.</w:t>
            </w:r>
          </w:p>
          <w:p w14:paraId="7A5FCA6E" w14:textId="77777777" w:rsidR="00B16ED7" w:rsidRPr="00184A81" w:rsidRDefault="00B16ED7" w:rsidP="006205C8">
            <w:pPr>
              <w:pStyle w:val="a5"/>
              <w:tabs>
                <w:tab w:val="left" w:pos="4253"/>
              </w:tabs>
              <w:spacing w:line="276" w:lineRule="auto"/>
              <w:ind w:left="34" w:firstLine="313"/>
              <w:jc w:val="both"/>
              <w:rPr>
                <w:rFonts w:ascii="Times New Roman" w:hAnsi="Times New Roman" w:cs="Times New Roman"/>
                <w:strike/>
                <w:shd w:val="clear" w:color="auto" w:fill="FFFFFF"/>
                <w:lang w:val="uk-UA"/>
              </w:rPr>
            </w:pPr>
            <w:r w:rsidRPr="00184A81">
              <w:rPr>
                <w:rFonts w:ascii="Times New Roman" w:hAnsi="Times New Roman" w:cs="Times New Roman"/>
                <w:strike/>
                <w:shd w:val="clear" w:color="auto" w:fill="FFFFFF"/>
                <w:lang w:val="uk-UA"/>
              </w:rPr>
              <w:t>ОСП надає Регулятору доступ до реєстру користувачів СУР.</w:t>
            </w:r>
          </w:p>
          <w:p w14:paraId="58CDBFE6" w14:textId="77777777" w:rsidR="00B16ED7" w:rsidRPr="00184A81" w:rsidRDefault="00B16ED7" w:rsidP="006205C8">
            <w:pPr>
              <w:pStyle w:val="a5"/>
              <w:tabs>
                <w:tab w:val="left" w:pos="4253"/>
              </w:tabs>
              <w:spacing w:line="276" w:lineRule="auto"/>
              <w:ind w:left="34" w:firstLine="313"/>
              <w:jc w:val="both"/>
              <w:rPr>
                <w:rFonts w:ascii="Times New Roman" w:hAnsi="Times New Roman" w:cs="Times New Roman"/>
                <w:b/>
                <w:strike/>
                <w:shd w:val="clear" w:color="auto" w:fill="FFFFFF"/>
                <w:lang w:val="uk-UA"/>
              </w:rPr>
            </w:pPr>
          </w:p>
          <w:p w14:paraId="55D63CA8" w14:textId="77777777" w:rsidR="00B16ED7" w:rsidRPr="00184A81" w:rsidRDefault="00B16ED7" w:rsidP="006205C8">
            <w:pPr>
              <w:pStyle w:val="a5"/>
              <w:tabs>
                <w:tab w:val="left" w:pos="4253"/>
              </w:tabs>
              <w:spacing w:line="276" w:lineRule="auto"/>
              <w:ind w:left="34" w:firstLine="313"/>
              <w:jc w:val="both"/>
              <w:rPr>
                <w:rFonts w:ascii="Times New Roman" w:hAnsi="Times New Roman" w:cs="Times New Roman"/>
                <w:i/>
                <w:iCs/>
                <w:color w:val="000000"/>
                <w:lang w:val="uk-UA"/>
              </w:rPr>
            </w:pPr>
            <w:r w:rsidRPr="00184A81">
              <w:rPr>
                <w:rFonts w:ascii="Times New Roman" w:hAnsi="Times New Roman" w:cs="Times New Roman"/>
                <w:i/>
                <w:iCs/>
                <w:color w:val="000000"/>
                <w:lang w:val="uk-UA"/>
              </w:rPr>
              <w:t>Щодо навчання учасників ринку користуванню програмним забезпеченням, то ОСП забезпечує підтримку та інструктування учасників ринку, а також надає необхідні інструкції. Крім того, створений відділ підтримки СУР, а також успішно працює контакт-центр та визначені уповноважені особи в кожному з підрозділів, які змушені функціонувати незалежно від дня тижня або ж часу доби. Також вважаємо за необхідне зазначити, якщо користувач СУР може бути уповноважений на здійснення операцій у СУР лише одним учасником ринку, то дане зобов’язання суперечить Кодексу законів про працю України, оскільки працівник може працювати за сумісництвом в декількох компаніях, яким вважливо мати доступ до СУР.</w:t>
            </w:r>
          </w:p>
          <w:p w14:paraId="702CE923" w14:textId="77777777" w:rsidR="00B16ED7" w:rsidRPr="00184A81" w:rsidRDefault="00B16ED7" w:rsidP="006205C8">
            <w:pPr>
              <w:pStyle w:val="a5"/>
              <w:tabs>
                <w:tab w:val="left" w:pos="4253"/>
              </w:tabs>
              <w:spacing w:line="276" w:lineRule="auto"/>
              <w:ind w:left="34" w:firstLine="313"/>
              <w:jc w:val="both"/>
              <w:rPr>
                <w:rFonts w:ascii="Times New Roman" w:hAnsi="Times New Roman" w:cs="Times New Roman"/>
                <w:i/>
                <w:iCs/>
                <w:color w:val="000000"/>
                <w:shd w:val="clear" w:color="auto" w:fill="FFFFFF"/>
                <w:lang w:val="uk-UA"/>
              </w:rPr>
            </w:pPr>
          </w:p>
          <w:p w14:paraId="7BBF8E44" w14:textId="77777777" w:rsidR="00B16ED7" w:rsidRPr="00184A81" w:rsidRDefault="00B16ED7" w:rsidP="006205C8">
            <w:pPr>
              <w:ind w:firstLine="313"/>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49E58306" w14:textId="77777777" w:rsidR="00B16ED7" w:rsidRPr="00184A81" w:rsidRDefault="00B16ED7" w:rsidP="006205C8">
            <w:pPr>
              <w:pStyle w:val="a5"/>
              <w:tabs>
                <w:tab w:val="left" w:pos="4253"/>
              </w:tabs>
              <w:spacing w:line="276" w:lineRule="auto"/>
              <w:ind w:left="34" w:firstLine="313"/>
              <w:jc w:val="both"/>
              <w:rPr>
                <w:rFonts w:ascii="Times New Roman" w:hAnsi="Times New Roman" w:cs="Times New Roman"/>
                <w:b/>
                <w:strike/>
                <w:shd w:val="clear" w:color="auto" w:fill="FFFFFF"/>
                <w:lang w:val="uk-UA"/>
              </w:rPr>
            </w:pPr>
            <w:r w:rsidRPr="00184A81">
              <w:rPr>
                <w:rFonts w:ascii="Times New Roman" w:hAnsi="Times New Roman" w:cs="Times New Roman"/>
                <w:bCs/>
                <w:shd w:val="clear" w:color="auto" w:fill="FFFFFF"/>
                <w:lang w:val="uk-UA"/>
              </w:rPr>
              <w:t xml:space="preserve">1.12.8. ОСП організовує навчання працівників учасника ринку користуванню СУР та забезпечує підтримку та інструктування </w:t>
            </w:r>
            <w:r w:rsidRPr="00184A81">
              <w:rPr>
                <w:rFonts w:ascii="Times New Roman" w:hAnsi="Times New Roman" w:cs="Times New Roman"/>
                <w:b/>
                <w:shd w:val="clear" w:color="auto" w:fill="FFFFFF"/>
                <w:lang w:val="uk-UA"/>
              </w:rPr>
              <w:t xml:space="preserve">без стягнення додаткової оплати. </w:t>
            </w:r>
            <w:r w:rsidRPr="00184A81">
              <w:rPr>
                <w:rFonts w:ascii="Times New Roman" w:hAnsi="Times New Roman" w:cs="Times New Roman"/>
                <w:b/>
                <w:strike/>
                <w:shd w:val="clear" w:color="auto" w:fill="FFFFFF"/>
                <w:lang w:val="uk-UA"/>
              </w:rPr>
              <w:t>За результатами навчання ОСП сертифікує користувачів СУР та включає їхні дані до реєстру користувачів СУР.</w:t>
            </w:r>
          </w:p>
          <w:p w14:paraId="04E063FC" w14:textId="77777777" w:rsidR="00B16ED7" w:rsidRPr="00184A81" w:rsidRDefault="00B16ED7" w:rsidP="006205C8">
            <w:pPr>
              <w:pStyle w:val="a5"/>
              <w:spacing w:line="276" w:lineRule="auto"/>
              <w:ind w:left="34" w:firstLine="313"/>
              <w:jc w:val="both"/>
              <w:rPr>
                <w:rFonts w:ascii="Times New Roman" w:hAnsi="Times New Roman" w:cs="Times New Roman"/>
                <w:b/>
                <w:strike/>
                <w:shd w:val="clear" w:color="auto" w:fill="FFFFFF"/>
                <w:lang w:val="uk-UA"/>
              </w:rPr>
            </w:pPr>
            <w:r w:rsidRPr="00184A81">
              <w:rPr>
                <w:rFonts w:ascii="Times New Roman" w:hAnsi="Times New Roman" w:cs="Times New Roman"/>
                <w:b/>
                <w:strike/>
                <w:shd w:val="clear" w:color="auto" w:fill="FFFFFF"/>
                <w:lang w:val="uk-UA"/>
              </w:rPr>
              <w:lastRenderedPageBreak/>
              <w:t>Користувач СУР може бути уповноважений на здійснення операцій у СУР лише одним учасником ринку.</w:t>
            </w:r>
          </w:p>
          <w:p w14:paraId="2F68761E" w14:textId="77777777" w:rsidR="00B16ED7" w:rsidRPr="00184A81" w:rsidRDefault="00B16ED7" w:rsidP="006205C8">
            <w:pPr>
              <w:pStyle w:val="a5"/>
              <w:spacing w:line="276" w:lineRule="auto"/>
              <w:ind w:left="34" w:firstLine="313"/>
              <w:jc w:val="both"/>
              <w:rPr>
                <w:rFonts w:ascii="Times New Roman" w:hAnsi="Times New Roman" w:cs="Times New Roman"/>
                <w:bCs/>
                <w:shd w:val="clear" w:color="auto" w:fill="FFFFFF"/>
                <w:lang w:val="uk-UA"/>
              </w:rPr>
            </w:pPr>
            <w:r w:rsidRPr="00184A81">
              <w:rPr>
                <w:rFonts w:ascii="Times New Roman" w:hAnsi="Times New Roman" w:cs="Times New Roman"/>
                <w:bCs/>
                <w:shd w:val="clear" w:color="auto" w:fill="FFFFFF"/>
                <w:lang w:val="uk-UA"/>
              </w:rPr>
              <w:t xml:space="preserve">ОСП розробляє та оприлюднює на офіційному </w:t>
            </w:r>
            <w:proofErr w:type="spellStart"/>
            <w:r w:rsidRPr="00184A81">
              <w:rPr>
                <w:rFonts w:ascii="Times New Roman" w:hAnsi="Times New Roman" w:cs="Times New Roman"/>
                <w:bCs/>
                <w:shd w:val="clear" w:color="auto" w:fill="FFFFFF"/>
                <w:lang w:val="uk-UA"/>
              </w:rPr>
              <w:t>вебсайті</w:t>
            </w:r>
            <w:proofErr w:type="spellEnd"/>
            <w:r w:rsidRPr="00184A81">
              <w:rPr>
                <w:rFonts w:ascii="Times New Roman" w:hAnsi="Times New Roman" w:cs="Times New Roman"/>
                <w:bCs/>
                <w:shd w:val="clear" w:color="auto" w:fill="FFFFFF"/>
                <w:lang w:val="uk-UA"/>
              </w:rPr>
              <w:t xml:space="preserve"> порядок проведення навчання </w:t>
            </w:r>
            <w:r w:rsidRPr="00184A81">
              <w:rPr>
                <w:rFonts w:ascii="Times New Roman" w:hAnsi="Times New Roman" w:cs="Times New Roman"/>
                <w:b/>
                <w:strike/>
                <w:shd w:val="clear" w:color="auto" w:fill="FFFFFF"/>
                <w:lang w:val="uk-UA"/>
              </w:rPr>
              <w:t>та сертифікації</w:t>
            </w:r>
            <w:r w:rsidRPr="00184A81">
              <w:rPr>
                <w:rFonts w:ascii="Times New Roman" w:hAnsi="Times New Roman" w:cs="Times New Roman"/>
                <w:bCs/>
                <w:shd w:val="clear" w:color="auto" w:fill="FFFFFF"/>
                <w:lang w:val="uk-UA"/>
              </w:rPr>
              <w:t xml:space="preserve"> користувачів СУР.</w:t>
            </w:r>
          </w:p>
          <w:p w14:paraId="0AE9E43C" w14:textId="55881FE2" w:rsidR="00B16ED7" w:rsidRPr="00184A81" w:rsidRDefault="00B16ED7" w:rsidP="006205C8">
            <w:pPr>
              <w:pStyle w:val="a5"/>
              <w:tabs>
                <w:tab w:val="left" w:pos="4253"/>
              </w:tabs>
              <w:spacing w:line="276" w:lineRule="auto"/>
              <w:ind w:left="34" w:firstLine="313"/>
              <w:jc w:val="both"/>
              <w:rPr>
                <w:rFonts w:ascii="Times New Roman" w:eastAsia="Times New Roman" w:hAnsi="Times New Roman" w:cs="Times New Roman"/>
                <w:b/>
                <w:bCs/>
                <w:iCs/>
                <w:lang w:val="uk-UA" w:eastAsia="uk-UA"/>
              </w:rPr>
            </w:pPr>
            <w:r w:rsidRPr="00184A81">
              <w:rPr>
                <w:rFonts w:ascii="Times New Roman" w:hAnsi="Times New Roman" w:cs="Times New Roman"/>
                <w:bCs/>
                <w:shd w:val="clear" w:color="auto" w:fill="FFFFFF"/>
                <w:lang w:val="uk-UA"/>
              </w:rPr>
              <w:t>ОСП надає Регулятору доступ до реєстру користувачів СУР.</w:t>
            </w:r>
          </w:p>
          <w:p w14:paraId="62991128" w14:textId="77777777" w:rsidR="00B16ED7" w:rsidRPr="00184A81" w:rsidRDefault="00B16ED7" w:rsidP="006205C8">
            <w:pPr>
              <w:pStyle w:val="a5"/>
              <w:tabs>
                <w:tab w:val="left" w:pos="4253"/>
              </w:tabs>
              <w:spacing w:line="276" w:lineRule="auto"/>
              <w:ind w:left="34" w:firstLine="313"/>
              <w:jc w:val="both"/>
              <w:rPr>
                <w:rFonts w:ascii="Times New Roman" w:eastAsia="Times New Roman" w:hAnsi="Times New Roman" w:cs="Times New Roman"/>
                <w:b/>
                <w:i/>
                <w:iCs/>
                <w:shd w:val="clear" w:color="auto" w:fill="FFFFFF"/>
                <w:lang w:val="uk-UA" w:eastAsia="uk-UA"/>
              </w:rPr>
            </w:pPr>
          </w:p>
          <w:p w14:paraId="1A3D4E7A"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Користувач СУР не є окремим учасником ринку (згідно з визначенням  Закону України «Про ринок електричної енергії»), а здійснює певні дії від імені учасника ринку. Відповідні дії користувача СУР вважаються діями учасника ринку. В усіх правовідносинах, що виникають в результаті дій користувача СУР, стороною виступає відповідний учасник ринку. Таким чином, користувач СУР не має окремої суб’єктності на ринку електроенергії. Законодавство також не передбачає сертифікації учасників ринку (за винятком оператора системи передачі).</w:t>
            </w:r>
          </w:p>
          <w:p w14:paraId="39DF15AE" w14:textId="77777777" w:rsidR="00B16ED7" w:rsidRPr="00184A81" w:rsidRDefault="00B16ED7" w:rsidP="006205C8">
            <w:pPr>
              <w:pStyle w:val="a5"/>
              <w:tabs>
                <w:tab w:val="left" w:pos="4253"/>
              </w:tabs>
              <w:spacing w:line="276" w:lineRule="auto"/>
              <w:ind w:left="34" w:firstLine="313"/>
              <w:jc w:val="both"/>
              <w:rPr>
                <w:rFonts w:ascii="Times New Roman" w:eastAsia="Times New Roman" w:hAnsi="Times New Roman" w:cs="Times New Roman"/>
                <w:b/>
                <w:bCs/>
                <w:i/>
                <w:iCs/>
                <w:lang w:val="uk-UA" w:eastAsia="uk-UA"/>
              </w:rPr>
            </w:pPr>
            <w:r w:rsidRPr="00184A81">
              <w:rPr>
                <w:rFonts w:ascii="Times New Roman" w:eastAsia="Times New Roman" w:hAnsi="Times New Roman" w:cs="Times New Roman"/>
                <w:i/>
                <w:iCs/>
                <w:lang w:val="uk-UA" w:eastAsia="uk-UA"/>
              </w:rPr>
              <w:t xml:space="preserve">Тому вимога щодо сертифікації </w:t>
            </w:r>
            <w:r w:rsidRPr="00184A81">
              <w:rPr>
                <w:rFonts w:ascii="Times New Roman" w:hAnsi="Times New Roman" w:cs="Times New Roman"/>
                <w:i/>
                <w:iCs/>
                <w:lang w:val="uk-UA"/>
              </w:rPr>
              <w:t>користувача СУР</w:t>
            </w:r>
            <w:r w:rsidRPr="00184A81">
              <w:rPr>
                <w:rFonts w:ascii="Times New Roman" w:eastAsia="Times New Roman" w:hAnsi="Times New Roman" w:cs="Times New Roman"/>
                <w:i/>
                <w:iCs/>
                <w:lang w:val="uk-UA" w:eastAsia="uk-UA"/>
              </w:rPr>
              <w:t xml:space="preserve"> суперечить законодавству. </w:t>
            </w:r>
            <w:r w:rsidRPr="00184A81">
              <w:rPr>
                <w:rFonts w:ascii="Times New Roman" w:eastAsia="Times New Roman" w:hAnsi="Times New Roman" w:cs="Times New Roman"/>
                <w:b/>
                <w:bCs/>
                <w:i/>
                <w:iCs/>
                <w:lang w:val="uk-UA" w:eastAsia="uk-UA"/>
              </w:rPr>
              <w:t>Так само не має законодавчих підстав обмежувати права однієї фізичної особи щодо суміщення трудової діяльності у різних підприємствах – учасниках ринку, в якості користувача СУР.</w:t>
            </w:r>
          </w:p>
          <w:p w14:paraId="0DAD3307" w14:textId="77777777" w:rsidR="00B16ED7" w:rsidRPr="00184A81" w:rsidRDefault="00B16ED7" w:rsidP="006205C8">
            <w:pPr>
              <w:pStyle w:val="a5"/>
              <w:tabs>
                <w:tab w:val="left" w:pos="4253"/>
              </w:tabs>
              <w:spacing w:line="276" w:lineRule="auto"/>
              <w:ind w:left="34" w:firstLine="313"/>
              <w:jc w:val="both"/>
              <w:rPr>
                <w:rFonts w:ascii="Times New Roman" w:hAnsi="Times New Roman" w:cs="Times New Roman"/>
                <w:b/>
                <w:i/>
                <w:iCs/>
                <w:shd w:val="clear" w:color="auto" w:fill="FFFFFF"/>
                <w:lang w:val="uk-UA"/>
              </w:rPr>
            </w:pPr>
          </w:p>
          <w:p w14:paraId="447547FB" w14:textId="77777777" w:rsidR="00B16ED7" w:rsidRPr="006205C8" w:rsidRDefault="00B16ED7" w:rsidP="006205C8">
            <w:pPr>
              <w:tabs>
                <w:tab w:val="left" w:pos="4253"/>
              </w:tabs>
              <w:spacing w:line="276" w:lineRule="auto"/>
              <w:ind w:firstLine="313"/>
              <w:jc w:val="both"/>
              <w:rPr>
                <w:rFonts w:ascii="Times New Roman" w:hAnsi="Times New Roman" w:cs="Times New Roman"/>
                <w:b/>
                <w:u w:val="single"/>
                <w:shd w:val="clear" w:color="auto" w:fill="FFFFFF"/>
              </w:rPr>
            </w:pPr>
            <w:r w:rsidRPr="006205C8">
              <w:rPr>
                <w:rFonts w:ascii="Times New Roman" w:hAnsi="Times New Roman" w:cs="Times New Roman"/>
                <w:b/>
                <w:u w:val="single"/>
                <w:shd w:val="clear" w:color="auto" w:fill="FFFFFF"/>
              </w:rPr>
              <w:t>ПрАТ «</w:t>
            </w:r>
            <w:proofErr w:type="spellStart"/>
            <w:r w:rsidRPr="006205C8">
              <w:rPr>
                <w:rFonts w:ascii="Times New Roman" w:hAnsi="Times New Roman" w:cs="Times New Roman"/>
                <w:b/>
                <w:u w:val="single"/>
                <w:shd w:val="clear" w:color="auto" w:fill="FFFFFF"/>
              </w:rPr>
              <w:t>Укргідроенерго</w:t>
            </w:r>
            <w:proofErr w:type="spellEnd"/>
            <w:r w:rsidRPr="006205C8">
              <w:rPr>
                <w:rFonts w:ascii="Times New Roman" w:hAnsi="Times New Roman" w:cs="Times New Roman"/>
                <w:b/>
                <w:u w:val="single"/>
                <w:shd w:val="clear" w:color="auto" w:fill="FFFFFF"/>
              </w:rPr>
              <w:t>» (16.05.2022)</w:t>
            </w:r>
          </w:p>
          <w:p w14:paraId="705B509D" w14:textId="77777777" w:rsidR="00B16ED7" w:rsidRPr="00184A81" w:rsidRDefault="00B16ED7" w:rsidP="006205C8">
            <w:pPr>
              <w:pStyle w:val="a5"/>
              <w:ind w:left="0" w:firstLine="313"/>
              <w:jc w:val="both"/>
              <w:rPr>
                <w:rFonts w:ascii="Times New Roman" w:hAnsi="Times New Roman" w:cs="Times New Roman"/>
                <w:i/>
                <w:shd w:val="clear" w:color="auto" w:fill="FFFFFF"/>
                <w:lang w:val="uk-UA"/>
              </w:rPr>
            </w:pPr>
            <w:r w:rsidRPr="00184A81">
              <w:rPr>
                <w:rFonts w:ascii="Times New Roman" w:hAnsi="Times New Roman" w:cs="Times New Roman"/>
                <w:i/>
                <w:shd w:val="clear" w:color="auto" w:fill="FFFFFF"/>
                <w:lang w:val="uk-UA"/>
              </w:rPr>
              <w:t>З метою уникнення непорозумінь є пропозиція зазначити безоплатність/платність такого навчання та включення до реєстру, а також періодичність, у разі необхідності, проходження підвищення кваліфікації користувачем?</w:t>
            </w:r>
          </w:p>
          <w:p w14:paraId="39426610" w14:textId="77777777" w:rsidR="00B16ED7" w:rsidRPr="00184A81" w:rsidRDefault="00B16ED7" w:rsidP="006205C8">
            <w:pPr>
              <w:pStyle w:val="a5"/>
              <w:tabs>
                <w:tab w:val="left" w:pos="4253"/>
              </w:tabs>
              <w:spacing w:line="276" w:lineRule="auto"/>
              <w:ind w:left="34" w:firstLine="313"/>
              <w:jc w:val="both"/>
              <w:rPr>
                <w:rFonts w:ascii="Times New Roman" w:hAnsi="Times New Roman" w:cs="Times New Roman"/>
                <w:i/>
                <w:shd w:val="clear" w:color="auto" w:fill="FFFFFF"/>
                <w:lang w:val="uk-UA"/>
              </w:rPr>
            </w:pPr>
            <w:r w:rsidRPr="00184A81">
              <w:rPr>
                <w:rFonts w:ascii="Times New Roman" w:hAnsi="Times New Roman" w:cs="Times New Roman"/>
                <w:i/>
                <w:shd w:val="clear" w:color="auto" w:fill="FFFFFF"/>
                <w:lang w:val="uk-UA"/>
              </w:rPr>
              <w:t>Незрозуміло яка кількість працівників учасників ринку має бути сертифікована?</w:t>
            </w:r>
          </w:p>
          <w:p w14:paraId="4626A09A" w14:textId="77777777" w:rsidR="00B16ED7" w:rsidRPr="00184A81" w:rsidRDefault="00B16ED7" w:rsidP="006205C8">
            <w:pPr>
              <w:pStyle w:val="a5"/>
              <w:tabs>
                <w:tab w:val="left" w:pos="4253"/>
              </w:tabs>
              <w:spacing w:line="276" w:lineRule="auto"/>
              <w:ind w:left="34" w:firstLine="313"/>
              <w:jc w:val="both"/>
              <w:rPr>
                <w:rFonts w:ascii="Times New Roman" w:hAnsi="Times New Roman" w:cs="Times New Roman"/>
                <w:i/>
                <w:iCs/>
                <w:shd w:val="clear" w:color="auto" w:fill="FFFFFF"/>
                <w:lang w:val="uk-UA"/>
              </w:rPr>
            </w:pPr>
          </w:p>
          <w:p w14:paraId="0917EFB1" w14:textId="77777777" w:rsidR="00B16ED7" w:rsidRPr="00184A81" w:rsidRDefault="00B16ED7" w:rsidP="006205C8">
            <w:pPr>
              <w:ind w:firstLine="313"/>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3A275118" w14:textId="0FAEA716" w:rsidR="00B16ED7" w:rsidRDefault="00B16ED7" w:rsidP="006205C8">
            <w:pPr>
              <w:pStyle w:val="a5"/>
              <w:tabs>
                <w:tab w:val="left" w:pos="4253"/>
              </w:tabs>
              <w:spacing w:line="276" w:lineRule="auto"/>
              <w:ind w:left="34" w:firstLine="313"/>
              <w:jc w:val="both"/>
              <w:rPr>
                <w:rFonts w:ascii="Times New Roman" w:eastAsia="Times New Roman" w:hAnsi="Times New Roman" w:cs="Times New Roman"/>
                <w:b/>
                <w:bCs/>
                <w:lang w:val="uk-UA" w:eastAsia="uk-UA"/>
              </w:rPr>
            </w:pPr>
            <w:r w:rsidRPr="00184A81">
              <w:rPr>
                <w:rFonts w:ascii="Times New Roman" w:eastAsia="Times New Roman" w:hAnsi="Times New Roman" w:cs="Times New Roman"/>
                <w:b/>
                <w:bCs/>
                <w:lang w:val="uk-UA" w:eastAsia="uk-UA"/>
              </w:rPr>
              <w:t>1.12.8. ОСП організовує навчання працівників учасника ринку користуванню СУР та забезпечує підтримку та інструктування.</w:t>
            </w:r>
          </w:p>
          <w:p w14:paraId="3A4CB8B4" w14:textId="77777777" w:rsidR="00D80E11" w:rsidRPr="00184A81" w:rsidRDefault="00D80E11" w:rsidP="006205C8">
            <w:pPr>
              <w:pStyle w:val="a5"/>
              <w:tabs>
                <w:tab w:val="left" w:pos="4253"/>
              </w:tabs>
              <w:spacing w:line="276" w:lineRule="auto"/>
              <w:ind w:left="34" w:firstLine="313"/>
              <w:jc w:val="both"/>
              <w:rPr>
                <w:rFonts w:ascii="Times New Roman" w:eastAsia="Times New Roman" w:hAnsi="Times New Roman" w:cs="Times New Roman"/>
                <w:b/>
                <w:bCs/>
                <w:lang w:val="uk-UA" w:eastAsia="uk-UA"/>
              </w:rPr>
            </w:pPr>
          </w:p>
          <w:p w14:paraId="15AB9452" w14:textId="77777777" w:rsidR="00B16ED7" w:rsidRDefault="00B16ED7" w:rsidP="006205C8">
            <w:pPr>
              <w:pStyle w:val="a5"/>
              <w:tabs>
                <w:tab w:val="left" w:pos="4253"/>
              </w:tabs>
              <w:spacing w:line="276" w:lineRule="auto"/>
              <w:ind w:left="34" w:firstLine="313"/>
              <w:jc w:val="both"/>
              <w:rPr>
                <w:rFonts w:ascii="Times New Roman" w:hAnsi="Times New Roman" w:cs="Times New Roman"/>
                <w:bCs/>
                <w:i/>
                <w:iCs/>
                <w:shd w:val="clear" w:color="auto" w:fill="FFFFFF"/>
                <w:lang w:val="uk-UA"/>
              </w:rPr>
            </w:pPr>
            <w:r w:rsidRPr="00184A81">
              <w:rPr>
                <w:rFonts w:ascii="Times New Roman" w:hAnsi="Times New Roman" w:cs="Times New Roman"/>
                <w:bCs/>
                <w:i/>
                <w:iCs/>
                <w:shd w:val="clear" w:color="auto" w:fill="FFFFFF"/>
                <w:lang w:val="uk-UA"/>
              </w:rPr>
              <w:t>Обґрунтування наведене вище.</w:t>
            </w:r>
          </w:p>
          <w:p w14:paraId="2682C408" w14:textId="2C56B6B2" w:rsidR="00D80E11" w:rsidRPr="00184A81" w:rsidRDefault="00D80E11" w:rsidP="006205C8">
            <w:pPr>
              <w:pStyle w:val="a5"/>
              <w:tabs>
                <w:tab w:val="left" w:pos="4253"/>
              </w:tabs>
              <w:spacing w:line="276" w:lineRule="auto"/>
              <w:ind w:left="34" w:firstLine="313"/>
              <w:jc w:val="both"/>
              <w:rPr>
                <w:rFonts w:ascii="Times New Roman" w:hAnsi="Times New Roman" w:cs="Times New Roman"/>
                <w:bCs/>
                <w:i/>
                <w:iCs/>
                <w:shd w:val="clear" w:color="auto" w:fill="FFFFFF"/>
                <w:lang w:val="uk-UA"/>
              </w:rPr>
            </w:pPr>
          </w:p>
        </w:tc>
        <w:tc>
          <w:tcPr>
            <w:tcW w:w="2268" w:type="dxa"/>
            <w:tcBorders>
              <w:bottom w:val="single" w:sz="4" w:space="0" w:color="auto"/>
            </w:tcBorders>
          </w:tcPr>
          <w:p w14:paraId="01CE6A6A" w14:textId="3F1B48F2" w:rsidR="00B16ED7" w:rsidRPr="00184A81" w:rsidRDefault="00184A81" w:rsidP="000E4A32">
            <w:pPr>
              <w:jc w:val="center"/>
              <w:rPr>
                <w:rFonts w:ascii="Times New Roman" w:hAnsi="Times New Roman" w:cs="Times New Roman"/>
                <w:b/>
                <w:bCs/>
                <w:u w:val="single"/>
                <w:shd w:val="clear" w:color="auto" w:fill="FFFFFF"/>
              </w:rPr>
            </w:pPr>
            <w:r w:rsidRPr="00184A81">
              <w:rPr>
                <w:rFonts w:ascii="Times New Roman" w:hAnsi="Times New Roman" w:cs="Times New Roman"/>
                <w:bCs/>
                <w:shd w:val="clear" w:color="auto" w:fill="FFFFFF"/>
              </w:rPr>
              <w:lastRenderedPageBreak/>
              <w:t>Потребує додаткового обговорення</w:t>
            </w:r>
          </w:p>
        </w:tc>
      </w:tr>
      <w:tr w:rsidR="00B16ED7" w:rsidRPr="00184A81" w14:paraId="7230027F" w14:textId="190E6453" w:rsidTr="000E4A32">
        <w:tblPrEx>
          <w:tblCellMar>
            <w:top w:w="0" w:type="dxa"/>
            <w:bottom w:w="0" w:type="dxa"/>
          </w:tblCellMar>
          <w:tblLook w:val="04A0" w:firstRow="1" w:lastRow="0" w:firstColumn="1" w:lastColumn="0" w:noHBand="0" w:noVBand="1"/>
        </w:tblPrEx>
        <w:trPr>
          <w:trHeight w:val="1402"/>
        </w:trPr>
        <w:tc>
          <w:tcPr>
            <w:tcW w:w="4395" w:type="dxa"/>
            <w:tcBorders>
              <w:bottom w:val="single" w:sz="4" w:space="0" w:color="auto"/>
            </w:tcBorders>
          </w:tcPr>
          <w:p w14:paraId="7E14E9F0" w14:textId="77777777" w:rsidR="00B16ED7" w:rsidRPr="00184A81" w:rsidRDefault="00B16ED7" w:rsidP="000E4A32">
            <w:pPr>
              <w:tabs>
                <w:tab w:val="left" w:pos="5812"/>
              </w:tabs>
              <w:jc w:val="center"/>
              <w:rPr>
                <w:rFonts w:ascii="Times New Roman" w:eastAsia="Times New Roman" w:hAnsi="Times New Roman" w:cs="Times New Roman"/>
                <w:b/>
                <w:bCs/>
              </w:rPr>
            </w:pPr>
            <w:r w:rsidRPr="00184A81">
              <w:rPr>
                <w:rFonts w:ascii="Times New Roman" w:eastAsia="Times New Roman" w:hAnsi="Times New Roman" w:cs="Times New Roman"/>
                <w:b/>
                <w:bCs/>
              </w:rPr>
              <w:t>(НКРЕКП не пропонуються зміни до цього пункту в рамках нової редакції)</w:t>
            </w:r>
          </w:p>
          <w:p w14:paraId="3EEACA8D" w14:textId="75FBDF00" w:rsidR="00B16ED7" w:rsidRPr="00184A81" w:rsidRDefault="00B16ED7" w:rsidP="000E4A32">
            <w:pPr>
              <w:pStyle w:val="a5"/>
              <w:tabs>
                <w:tab w:val="left" w:pos="4253"/>
              </w:tabs>
              <w:spacing w:line="276" w:lineRule="auto"/>
              <w:ind w:left="34" w:firstLine="458"/>
              <w:jc w:val="both"/>
              <w:rPr>
                <w:rFonts w:ascii="Times New Roman" w:hAnsi="Times New Roman" w:cs="Times New Roman"/>
                <w:b/>
                <w:shd w:val="clear" w:color="auto" w:fill="FFFFFF"/>
                <w:lang w:val="uk-UA"/>
              </w:rPr>
            </w:pPr>
          </w:p>
        </w:tc>
        <w:tc>
          <w:tcPr>
            <w:tcW w:w="9213" w:type="dxa"/>
            <w:tcBorders>
              <w:bottom w:val="single" w:sz="4" w:space="0" w:color="auto"/>
            </w:tcBorders>
          </w:tcPr>
          <w:p w14:paraId="5597239A" w14:textId="7FFDC3FD" w:rsidR="00B16ED7" w:rsidRPr="00184A81" w:rsidRDefault="00B16ED7" w:rsidP="000E4A32">
            <w:pPr>
              <w:tabs>
                <w:tab w:val="left" w:pos="5812"/>
              </w:tabs>
              <w:ind w:right="-1" w:firstLine="324"/>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АТ «Оператор ринку» (16.05.2022)</w:t>
            </w:r>
          </w:p>
          <w:p w14:paraId="6EAC7A1B" w14:textId="77777777" w:rsidR="00B16ED7" w:rsidRPr="00184A81" w:rsidRDefault="00B16ED7" w:rsidP="000E4A32">
            <w:pPr>
              <w:ind w:firstLine="324"/>
              <w:jc w:val="both"/>
              <w:rPr>
                <w:rFonts w:ascii="Times New Roman" w:hAnsi="Times New Roman" w:cs="Times New Roman"/>
                <w:b/>
              </w:rPr>
            </w:pPr>
            <w:r w:rsidRPr="00184A81">
              <w:rPr>
                <w:rFonts w:ascii="Times New Roman" w:hAnsi="Times New Roman" w:cs="Times New Roman"/>
                <w:b/>
              </w:rPr>
              <w:t>1.17. Спостереження за функціонуванням ринку електричної енергії</w:t>
            </w:r>
          </w:p>
          <w:p w14:paraId="69D55BE9" w14:textId="77777777" w:rsidR="00B16ED7" w:rsidRPr="00184A81" w:rsidRDefault="00B16ED7" w:rsidP="000E4A32">
            <w:pPr>
              <w:pStyle w:val="rvps2"/>
              <w:spacing w:before="0" w:beforeAutospacing="0" w:after="0" w:afterAutospacing="0"/>
              <w:ind w:firstLine="324"/>
              <w:jc w:val="both"/>
              <w:rPr>
                <w:b/>
                <w:sz w:val="22"/>
                <w:szCs w:val="22"/>
                <w:lang w:eastAsia="en-US"/>
              </w:rPr>
            </w:pPr>
            <w:r w:rsidRPr="00184A81">
              <w:rPr>
                <w:b/>
                <w:sz w:val="22"/>
                <w:szCs w:val="22"/>
                <w:lang w:eastAsia="en-US"/>
              </w:rPr>
              <w:t>1.17.1. Учасники ринку повинні дотримуватися Правил поведінки учасників ринку, що є додатком 13 до цих Правил.</w:t>
            </w:r>
          </w:p>
          <w:p w14:paraId="3933EE75" w14:textId="77777777" w:rsidR="00B16ED7" w:rsidRPr="00184A81" w:rsidRDefault="00B16ED7" w:rsidP="000E4A32">
            <w:pPr>
              <w:pStyle w:val="rvps2"/>
              <w:spacing w:before="0" w:beforeAutospacing="0" w:after="0" w:afterAutospacing="0"/>
              <w:ind w:firstLine="324"/>
              <w:jc w:val="both"/>
              <w:rPr>
                <w:rStyle w:val="rvts0"/>
                <w:rFonts w:eastAsia="DejaVu Sans"/>
                <w:sz w:val="22"/>
                <w:szCs w:val="22"/>
              </w:rPr>
            </w:pPr>
            <w:r w:rsidRPr="00184A81">
              <w:rPr>
                <w:b/>
                <w:sz w:val="22"/>
                <w:szCs w:val="22"/>
                <w:lang w:eastAsia="en-US"/>
              </w:rPr>
              <w:t>1.17.2. З метою підтримання належного функціонування ринку електричної енергії                              Регулятор здійснює моніторинг</w:t>
            </w:r>
            <w:r w:rsidRPr="00184A81">
              <w:rPr>
                <w:rStyle w:val="rvts0"/>
                <w:rFonts w:eastAsia="DejaVu Sans"/>
                <w:b/>
                <w:sz w:val="22"/>
                <w:szCs w:val="22"/>
                <w:lang w:eastAsia="en-US"/>
              </w:rPr>
              <w:t xml:space="preserve"> ринку електричної енергії</w:t>
            </w:r>
            <w:r w:rsidRPr="00184A81">
              <w:rPr>
                <w:b/>
                <w:sz w:val="22"/>
                <w:szCs w:val="22"/>
                <w:lang w:eastAsia="en-US"/>
              </w:rPr>
              <w:t>, а ОР здійснює спостереження</w:t>
            </w:r>
            <w:r w:rsidRPr="00184A81">
              <w:rPr>
                <w:rStyle w:val="rvts0"/>
                <w:rFonts w:eastAsia="DejaVu Sans"/>
                <w:b/>
                <w:sz w:val="22"/>
                <w:szCs w:val="22"/>
                <w:lang w:eastAsia="en-US"/>
              </w:rPr>
              <w:t xml:space="preserve"> за діяльністю учасників ринку </w:t>
            </w:r>
            <w:r w:rsidRPr="00184A81">
              <w:rPr>
                <w:rStyle w:val="rvts0"/>
                <w:rFonts w:eastAsia="DejaVu Sans"/>
                <w:b/>
                <w:sz w:val="22"/>
                <w:szCs w:val="22"/>
              </w:rPr>
              <w:t>на ньому</w:t>
            </w:r>
            <w:r w:rsidRPr="00184A81">
              <w:rPr>
                <w:rStyle w:val="rvts0"/>
                <w:rFonts w:eastAsia="DejaVu Sans"/>
                <w:b/>
                <w:sz w:val="22"/>
                <w:szCs w:val="22"/>
                <w:lang w:eastAsia="en-US"/>
              </w:rPr>
              <w:t>.</w:t>
            </w:r>
          </w:p>
          <w:p w14:paraId="184FDF2A" w14:textId="77777777" w:rsidR="00B16ED7" w:rsidRPr="00184A81" w:rsidRDefault="00B16ED7" w:rsidP="000E4A32">
            <w:pPr>
              <w:pStyle w:val="rvps2"/>
              <w:spacing w:before="0" w:beforeAutospacing="0" w:after="0" w:afterAutospacing="0"/>
              <w:ind w:firstLine="324"/>
              <w:jc w:val="both"/>
              <w:rPr>
                <w:sz w:val="22"/>
                <w:szCs w:val="22"/>
              </w:rPr>
            </w:pPr>
            <w:r w:rsidRPr="00184A81">
              <w:rPr>
                <w:b/>
                <w:sz w:val="22"/>
                <w:szCs w:val="22"/>
                <w:lang w:eastAsia="en-US"/>
              </w:rPr>
              <w:t>З метою виконання повноважень, визначених в абзаці першому цього пункту:</w:t>
            </w:r>
          </w:p>
          <w:p w14:paraId="4B310DDF" w14:textId="77777777" w:rsidR="00B16ED7" w:rsidRPr="00184A81" w:rsidRDefault="00B16ED7" w:rsidP="000E4A32">
            <w:pPr>
              <w:pStyle w:val="rvps2"/>
              <w:spacing w:before="0" w:beforeAutospacing="0" w:after="0" w:afterAutospacing="0"/>
              <w:ind w:firstLine="324"/>
              <w:jc w:val="both"/>
              <w:rPr>
                <w:b/>
                <w:sz w:val="22"/>
                <w:szCs w:val="22"/>
                <w:lang w:eastAsia="en-US"/>
              </w:rPr>
            </w:pPr>
            <w:r w:rsidRPr="00184A81">
              <w:rPr>
                <w:b/>
                <w:sz w:val="22"/>
                <w:szCs w:val="22"/>
                <w:lang w:eastAsia="en-US"/>
              </w:rPr>
              <w:t>1)  АР зобов’язаний надавати, а ОР має право отримувати інформацію з баз даних АР, необхідну йому для здійснення спостереження;</w:t>
            </w:r>
          </w:p>
          <w:p w14:paraId="33EE0605" w14:textId="77777777" w:rsidR="00B16ED7" w:rsidRPr="00184A81" w:rsidRDefault="00B16ED7" w:rsidP="000E4A32">
            <w:pPr>
              <w:pStyle w:val="rvps2"/>
              <w:spacing w:before="0" w:beforeAutospacing="0" w:after="0" w:afterAutospacing="0"/>
              <w:ind w:firstLine="324"/>
              <w:jc w:val="both"/>
              <w:rPr>
                <w:b/>
                <w:sz w:val="22"/>
                <w:szCs w:val="22"/>
                <w:lang w:eastAsia="en-US"/>
              </w:rPr>
            </w:pPr>
            <w:r w:rsidRPr="00184A81">
              <w:rPr>
                <w:b/>
                <w:sz w:val="22"/>
                <w:szCs w:val="22"/>
                <w:lang w:eastAsia="en-US"/>
              </w:rPr>
              <w:lastRenderedPageBreak/>
              <w:t>2) ОР має право запитувати у учасників ринку, а учасники ринку зобов’язані надавати ОР інформацію щодо своєї діяльності на ринку електричної енергії з необхідним обґрунтуванням.</w:t>
            </w:r>
          </w:p>
          <w:p w14:paraId="4D69B7C5" w14:textId="77777777" w:rsidR="00B16ED7" w:rsidRPr="00184A81" w:rsidRDefault="00B16ED7" w:rsidP="000E4A32">
            <w:pPr>
              <w:pStyle w:val="rvps2"/>
              <w:spacing w:before="0" w:beforeAutospacing="0" w:after="0" w:afterAutospacing="0"/>
              <w:ind w:firstLine="324"/>
              <w:jc w:val="both"/>
              <w:rPr>
                <w:b/>
                <w:sz w:val="22"/>
                <w:szCs w:val="22"/>
                <w:lang w:eastAsia="en-US"/>
              </w:rPr>
            </w:pPr>
            <w:r w:rsidRPr="00184A81">
              <w:rPr>
                <w:b/>
                <w:sz w:val="22"/>
                <w:szCs w:val="22"/>
                <w:lang w:eastAsia="en-US"/>
              </w:rPr>
              <w:t>1.17.3. ОР, виконуючи функцію спостереження шляхом</w:t>
            </w:r>
            <w:r w:rsidRPr="00184A81">
              <w:rPr>
                <w:rStyle w:val="rvts0"/>
                <w:rFonts w:eastAsia="DejaVu Sans"/>
                <w:b/>
                <w:sz w:val="22"/>
                <w:szCs w:val="22"/>
                <w:lang w:eastAsia="en-US"/>
              </w:rPr>
              <w:t>:</w:t>
            </w:r>
          </w:p>
          <w:p w14:paraId="6BBBE51E"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2" w:name="n1051"/>
            <w:bookmarkStart w:id="3" w:name="n1049"/>
            <w:bookmarkStart w:id="4" w:name="n1048"/>
            <w:bookmarkStart w:id="5" w:name="n1042"/>
            <w:bookmarkEnd w:id="2"/>
            <w:bookmarkEnd w:id="3"/>
            <w:bookmarkEnd w:id="4"/>
            <w:bookmarkEnd w:id="5"/>
            <w:r w:rsidRPr="00184A81">
              <w:rPr>
                <w:b/>
                <w:sz w:val="22"/>
                <w:szCs w:val="22"/>
                <w:lang w:eastAsia="en-US"/>
              </w:rPr>
              <w:t xml:space="preserve">1) нагляду за </w:t>
            </w:r>
            <w:r w:rsidRPr="00184A81">
              <w:rPr>
                <w:rStyle w:val="rvts0"/>
                <w:rFonts w:eastAsia="DejaVu Sans"/>
                <w:b/>
                <w:sz w:val="22"/>
                <w:szCs w:val="22"/>
                <w:lang w:eastAsia="en-US"/>
              </w:rPr>
              <w:t xml:space="preserve">діяльністю учасників ринку на ринку електричної енергії в цілому та на окремих його сегментах, зокрема на балансуючому ринку, </w:t>
            </w:r>
            <w:r w:rsidRPr="00184A81">
              <w:rPr>
                <w:b/>
                <w:sz w:val="22"/>
                <w:szCs w:val="22"/>
                <w:lang w:eastAsia="en-US"/>
              </w:rPr>
              <w:t xml:space="preserve">ринку двосторонніх договорів та </w:t>
            </w:r>
            <w:r w:rsidRPr="00184A81">
              <w:rPr>
                <w:rStyle w:val="rvts0"/>
                <w:rFonts w:eastAsia="DejaVu Sans"/>
                <w:b/>
                <w:sz w:val="22"/>
                <w:szCs w:val="22"/>
                <w:lang w:eastAsia="en-US"/>
              </w:rPr>
              <w:t xml:space="preserve">ринку допоміжних послуг </w:t>
            </w:r>
            <w:r w:rsidRPr="00184A81">
              <w:rPr>
                <w:b/>
                <w:sz w:val="22"/>
                <w:szCs w:val="22"/>
                <w:lang w:eastAsia="en-US"/>
              </w:rPr>
              <w:t>шляхом створення та ведення баз даних, отриманих та сформованих АР за результатами роботи відповідних сегментів ринку;</w:t>
            </w:r>
          </w:p>
          <w:p w14:paraId="2251A6F6"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6" w:name="n1052"/>
            <w:bookmarkEnd w:id="6"/>
            <w:r w:rsidRPr="00184A81">
              <w:rPr>
                <w:b/>
                <w:sz w:val="22"/>
                <w:szCs w:val="22"/>
                <w:lang w:eastAsia="en-US"/>
              </w:rPr>
              <w:t>2) обробки, систематизації та аналізу інформації щодо учасників ринку, зокрема щодо повідомлених ними договірних обсягів купівлі-продажу електричної енергії за двосторонніми договорами, щодо наданих учасниками ринку добових графіків електричної енергії, фактичних обсягів відпуску та/або споживання, та/або експорту, та/або імпорту електричної енергії тощо;</w:t>
            </w:r>
          </w:p>
          <w:p w14:paraId="317EF6F9"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7" w:name="n1054"/>
            <w:bookmarkStart w:id="8" w:name="n1053"/>
            <w:bookmarkEnd w:id="7"/>
            <w:bookmarkEnd w:id="8"/>
            <w:r w:rsidRPr="00184A81">
              <w:rPr>
                <w:b/>
                <w:sz w:val="22"/>
                <w:szCs w:val="22"/>
                <w:lang w:eastAsia="en-US"/>
              </w:rPr>
              <w:t>3)  аналізу операцій учасників ринку та цін на балансуючому ринку, обсягу небалансів учасників ринку та розрахунків за ними;</w:t>
            </w:r>
          </w:p>
          <w:p w14:paraId="6ED56C7F"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9" w:name="n1055"/>
            <w:bookmarkEnd w:id="9"/>
            <w:r w:rsidRPr="00184A81">
              <w:rPr>
                <w:b/>
                <w:sz w:val="22"/>
                <w:szCs w:val="22"/>
                <w:lang w:eastAsia="en-US"/>
              </w:rPr>
              <w:t>4) аналізу поведінки учасників ринку та її впливу на формування ринкових цін;</w:t>
            </w:r>
          </w:p>
          <w:p w14:paraId="0CB02D44"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10" w:name="n1056"/>
            <w:bookmarkEnd w:id="10"/>
            <w:r w:rsidRPr="00184A81">
              <w:rPr>
                <w:b/>
                <w:sz w:val="22"/>
                <w:szCs w:val="22"/>
                <w:lang w:eastAsia="en-US"/>
              </w:rPr>
              <w:t>5) фіксації та аналізу випадків невиконання (порушення) учасниками ринку своїх зобов’язань, що виникають у процесі їх діяльності на ринку електричної енергії</w:t>
            </w:r>
            <w:bookmarkStart w:id="11" w:name="n1057"/>
            <w:bookmarkEnd w:id="11"/>
            <w:r w:rsidRPr="00184A81">
              <w:rPr>
                <w:b/>
                <w:sz w:val="22"/>
                <w:szCs w:val="22"/>
                <w:lang w:eastAsia="en-US"/>
              </w:rPr>
              <w:t>;</w:t>
            </w:r>
          </w:p>
          <w:p w14:paraId="5DC5372F" w14:textId="77777777" w:rsidR="00B16ED7" w:rsidRPr="00184A81" w:rsidRDefault="00B16ED7" w:rsidP="000E4A32">
            <w:pPr>
              <w:pStyle w:val="rvps2"/>
              <w:spacing w:before="0" w:beforeAutospacing="0" w:after="0" w:afterAutospacing="0"/>
              <w:ind w:firstLine="324"/>
              <w:jc w:val="both"/>
              <w:rPr>
                <w:rStyle w:val="rvts0"/>
                <w:rFonts w:eastAsia="DejaVu Sans"/>
                <w:sz w:val="22"/>
                <w:szCs w:val="22"/>
              </w:rPr>
            </w:pPr>
            <w:r w:rsidRPr="00184A81">
              <w:rPr>
                <w:b/>
                <w:sz w:val="22"/>
                <w:szCs w:val="22"/>
                <w:lang w:eastAsia="en-US"/>
              </w:rPr>
              <w:t>6) фіксації та аналізу випадків невиконання (порушення) учасниками ринку Правил поведінки учасників ринку, що є додатком 13 до цих Правил, Правил ринку та інших</w:t>
            </w:r>
            <w:r w:rsidRPr="00184A81">
              <w:rPr>
                <w:rStyle w:val="rvts0"/>
                <w:rFonts w:eastAsia="DejaVu Sans"/>
                <w:b/>
                <w:sz w:val="22"/>
                <w:szCs w:val="22"/>
                <w:lang w:eastAsia="en-US"/>
              </w:rPr>
              <w:t xml:space="preserve"> нормативно-правових актів, що регулюють функціонування ринку електричної енергії</w:t>
            </w:r>
            <w:r w:rsidRPr="00184A81">
              <w:rPr>
                <w:rStyle w:val="rvts0"/>
                <w:rFonts w:eastAsia="DejaVu Sans"/>
                <w:sz w:val="22"/>
                <w:szCs w:val="22"/>
                <w:lang w:eastAsia="en-US"/>
              </w:rPr>
              <w:t>;</w:t>
            </w:r>
          </w:p>
          <w:p w14:paraId="71E2E9BA" w14:textId="77777777" w:rsidR="00B16ED7" w:rsidRPr="00184A81" w:rsidRDefault="00B16ED7" w:rsidP="000E4A32">
            <w:pPr>
              <w:pStyle w:val="rvps2"/>
              <w:spacing w:before="0" w:beforeAutospacing="0" w:after="0" w:afterAutospacing="0"/>
              <w:ind w:firstLine="324"/>
              <w:jc w:val="both"/>
              <w:rPr>
                <w:b/>
                <w:sz w:val="22"/>
                <w:szCs w:val="22"/>
              </w:rPr>
            </w:pPr>
            <w:bookmarkStart w:id="12" w:name="n1058"/>
            <w:bookmarkEnd w:id="12"/>
            <w:r w:rsidRPr="00184A81">
              <w:rPr>
                <w:b/>
                <w:sz w:val="22"/>
                <w:szCs w:val="22"/>
                <w:lang w:eastAsia="en-US"/>
              </w:rPr>
              <w:t>1.17.4. ОР забезпечує підготовку та надання Регулятору даних для здійснення ним моніторингу, а саме даних щодо:</w:t>
            </w:r>
          </w:p>
          <w:p w14:paraId="292D74BD"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13" w:name="n1059"/>
            <w:bookmarkStart w:id="14" w:name="n384"/>
            <w:bookmarkEnd w:id="13"/>
            <w:bookmarkEnd w:id="14"/>
            <w:r w:rsidRPr="00184A81">
              <w:rPr>
                <w:b/>
                <w:sz w:val="22"/>
                <w:szCs w:val="22"/>
                <w:lang w:eastAsia="en-US"/>
              </w:rPr>
              <w:t xml:space="preserve">1) порушень та/або зловживань, що призводять до спотворення або обмеження конкуренції на ринку; </w:t>
            </w:r>
            <w:bookmarkStart w:id="15" w:name="n385"/>
            <w:bookmarkStart w:id="16" w:name="n765"/>
            <w:bookmarkEnd w:id="15"/>
            <w:bookmarkEnd w:id="16"/>
          </w:p>
          <w:p w14:paraId="4FE44D5A" w14:textId="77777777" w:rsidR="00B16ED7" w:rsidRPr="00184A81" w:rsidRDefault="00B16ED7" w:rsidP="000E4A32">
            <w:pPr>
              <w:pStyle w:val="rvps2"/>
              <w:spacing w:before="0" w:beforeAutospacing="0" w:after="0" w:afterAutospacing="0"/>
              <w:ind w:firstLine="324"/>
              <w:jc w:val="both"/>
              <w:rPr>
                <w:b/>
                <w:sz w:val="22"/>
                <w:szCs w:val="22"/>
                <w:lang w:eastAsia="en-US"/>
              </w:rPr>
            </w:pPr>
            <w:r w:rsidRPr="00184A81">
              <w:rPr>
                <w:b/>
                <w:sz w:val="22"/>
                <w:szCs w:val="22"/>
                <w:lang w:eastAsia="en-US"/>
              </w:rPr>
              <w:t>2) цін на ринку;</w:t>
            </w:r>
          </w:p>
          <w:p w14:paraId="0478559C" w14:textId="77777777" w:rsidR="00B16ED7" w:rsidRPr="00184A81" w:rsidRDefault="00B16ED7" w:rsidP="000E4A32">
            <w:pPr>
              <w:pStyle w:val="rvps2"/>
              <w:shd w:val="clear" w:color="auto" w:fill="FFFFFF"/>
              <w:spacing w:before="0" w:beforeAutospacing="0" w:after="0" w:afterAutospacing="0"/>
              <w:ind w:firstLine="324"/>
              <w:jc w:val="both"/>
              <w:rPr>
                <w:b/>
                <w:bCs/>
                <w:color w:val="000000" w:themeColor="text1"/>
                <w:sz w:val="22"/>
                <w:szCs w:val="22"/>
                <w:lang w:eastAsia="en-US"/>
              </w:rPr>
            </w:pPr>
            <w:bookmarkStart w:id="17" w:name="n387"/>
            <w:bookmarkStart w:id="18" w:name="n386"/>
            <w:bookmarkStart w:id="19" w:name="n766"/>
            <w:bookmarkEnd w:id="17"/>
            <w:bookmarkEnd w:id="18"/>
            <w:bookmarkEnd w:id="19"/>
            <w:r w:rsidRPr="00184A81">
              <w:rPr>
                <w:b/>
                <w:bCs/>
                <w:color w:val="000000" w:themeColor="text1"/>
                <w:sz w:val="22"/>
                <w:szCs w:val="22"/>
                <w:lang w:eastAsia="en-US"/>
              </w:rPr>
              <w:t xml:space="preserve">3) ринкової поведінки учасників ринку. </w:t>
            </w:r>
          </w:p>
          <w:p w14:paraId="1778E1F8" w14:textId="77777777" w:rsidR="00B16ED7" w:rsidRPr="00184A81" w:rsidRDefault="00B16ED7" w:rsidP="000E4A32">
            <w:pPr>
              <w:pStyle w:val="rvps2"/>
              <w:spacing w:before="0" w:beforeAutospacing="0" w:after="0" w:afterAutospacing="0"/>
              <w:ind w:firstLine="324"/>
              <w:jc w:val="both"/>
              <w:rPr>
                <w:b/>
                <w:sz w:val="22"/>
                <w:szCs w:val="22"/>
                <w:lang w:eastAsia="en-US"/>
              </w:rPr>
            </w:pPr>
            <w:r w:rsidRPr="00184A81">
              <w:rPr>
                <w:b/>
                <w:sz w:val="22"/>
                <w:szCs w:val="22"/>
                <w:lang w:eastAsia="en-US"/>
              </w:rPr>
              <w:t>1.17.5. ОР зобов’язаний:</w:t>
            </w:r>
          </w:p>
          <w:p w14:paraId="1381A596"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20" w:name="n1064"/>
            <w:bookmarkEnd w:id="20"/>
            <w:r w:rsidRPr="00184A81">
              <w:rPr>
                <w:b/>
                <w:sz w:val="22"/>
                <w:szCs w:val="22"/>
                <w:lang w:eastAsia="en-US"/>
              </w:rPr>
              <w:t>1) негайно повідомити Регулятора та Антимонопольний комітет України  про виявлення порушення учасниками ринку цих Правил поведінки, випадків фактичного та/або потенційного негативного впливу дій та/або бездіяльності учасників ринку на стабільне функціонування ринку електричної енергії;</w:t>
            </w:r>
          </w:p>
          <w:p w14:paraId="6FBA31B3"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21" w:name="n1065"/>
            <w:bookmarkEnd w:id="21"/>
            <w:r w:rsidRPr="00184A81">
              <w:rPr>
                <w:b/>
                <w:sz w:val="22"/>
                <w:szCs w:val="22"/>
                <w:lang w:eastAsia="en-US"/>
              </w:rPr>
              <w:t>2) надавати Регулятору звітні дані для моніторингу ефективності функціонування ринку електричної енергії у порядку та у строки, визначені Регулятором;</w:t>
            </w:r>
          </w:p>
          <w:p w14:paraId="5511816F"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22" w:name="n1066"/>
            <w:bookmarkEnd w:id="22"/>
            <w:r w:rsidRPr="00184A81">
              <w:rPr>
                <w:b/>
                <w:sz w:val="22"/>
                <w:szCs w:val="22"/>
                <w:lang w:eastAsia="en-US"/>
              </w:rPr>
              <w:t xml:space="preserve">3) оприлюднювати щорічний звіт щодо спостереження за </w:t>
            </w:r>
            <w:r w:rsidRPr="00184A81">
              <w:rPr>
                <w:rStyle w:val="rvts0"/>
                <w:rFonts w:eastAsia="DejaVu Sans"/>
                <w:b/>
                <w:sz w:val="22"/>
                <w:szCs w:val="22"/>
                <w:lang w:eastAsia="en-US"/>
              </w:rPr>
              <w:t>функціонуванням ринку електричної енергії</w:t>
            </w:r>
            <w:r w:rsidRPr="00184A81">
              <w:rPr>
                <w:b/>
                <w:sz w:val="22"/>
                <w:szCs w:val="22"/>
                <w:lang w:eastAsia="en-US"/>
              </w:rPr>
              <w:t xml:space="preserve"> з відображенням агрегованих та/або знеособлених даних.</w:t>
            </w:r>
          </w:p>
          <w:p w14:paraId="1B9F5E43"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23" w:name="n1067"/>
            <w:bookmarkEnd w:id="23"/>
            <w:r w:rsidRPr="00184A81">
              <w:rPr>
                <w:b/>
                <w:sz w:val="22"/>
                <w:szCs w:val="22"/>
                <w:lang w:eastAsia="en-US"/>
              </w:rPr>
              <w:t xml:space="preserve">1.17.6. ОР здійснює спостереження з дотриманням таких принципів: </w:t>
            </w:r>
            <w:bookmarkStart w:id="24" w:name="n1068"/>
            <w:bookmarkEnd w:id="24"/>
          </w:p>
          <w:p w14:paraId="4BEFE923" w14:textId="77777777" w:rsidR="00B16ED7" w:rsidRPr="00184A81" w:rsidRDefault="00B16ED7" w:rsidP="000E4A32">
            <w:pPr>
              <w:pStyle w:val="rvps2"/>
              <w:spacing w:before="0" w:beforeAutospacing="0" w:after="0" w:afterAutospacing="0"/>
              <w:ind w:firstLine="324"/>
              <w:jc w:val="both"/>
              <w:rPr>
                <w:b/>
                <w:sz w:val="22"/>
                <w:szCs w:val="22"/>
                <w:lang w:eastAsia="en-US"/>
              </w:rPr>
            </w:pPr>
            <w:r w:rsidRPr="00184A81">
              <w:rPr>
                <w:b/>
                <w:sz w:val="22"/>
                <w:szCs w:val="22"/>
                <w:lang w:eastAsia="en-US"/>
              </w:rPr>
              <w:t>1) незалежності підрозділу з виконання функції спостереження у взаємодії з іншими підрозділами ОР;</w:t>
            </w:r>
          </w:p>
          <w:p w14:paraId="4DCFB16A" w14:textId="77777777" w:rsidR="00B16ED7" w:rsidRPr="00184A81" w:rsidRDefault="00B16ED7" w:rsidP="000E4A32">
            <w:pPr>
              <w:pStyle w:val="rvps2"/>
              <w:spacing w:before="0" w:beforeAutospacing="0" w:after="0" w:afterAutospacing="0"/>
              <w:ind w:firstLine="324"/>
              <w:jc w:val="both"/>
              <w:rPr>
                <w:b/>
                <w:sz w:val="22"/>
                <w:szCs w:val="22"/>
                <w:lang w:eastAsia="en-US"/>
              </w:rPr>
            </w:pPr>
            <w:bookmarkStart w:id="25" w:name="n1069"/>
            <w:bookmarkEnd w:id="25"/>
            <w:r w:rsidRPr="00184A81">
              <w:rPr>
                <w:b/>
                <w:sz w:val="22"/>
                <w:szCs w:val="22"/>
                <w:lang w:eastAsia="en-US"/>
              </w:rPr>
              <w:t>2) забезпечення нерозголошення інформації з обмеженим доступом та збереження комерційної таємниці;</w:t>
            </w:r>
          </w:p>
          <w:p w14:paraId="310A2EA7" w14:textId="5681AFAF" w:rsidR="00B16ED7" w:rsidRPr="00184A81" w:rsidRDefault="00B16ED7" w:rsidP="000E4A32">
            <w:pPr>
              <w:tabs>
                <w:tab w:val="left" w:pos="5812"/>
              </w:tabs>
              <w:ind w:right="-1" w:firstLine="324"/>
              <w:jc w:val="both"/>
              <w:rPr>
                <w:rFonts w:ascii="Times New Roman" w:hAnsi="Times New Roman" w:cs="Times New Roman"/>
                <w:b/>
              </w:rPr>
            </w:pPr>
            <w:bookmarkStart w:id="26" w:name="n1070"/>
            <w:bookmarkEnd w:id="26"/>
            <w:r w:rsidRPr="00184A81">
              <w:rPr>
                <w:rFonts w:ascii="Times New Roman" w:hAnsi="Times New Roman" w:cs="Times New Roman"/>
                <w:b/>
              </w:rPr>
              <w:lastRenderedPageBreak/>
              <w:t>3) відповідальності за розголошення інформації з обмеженим доступом та/або поширення отриманої в результаті спостереження за функціонуванням ринку електричної енергії інформації, якщо це завдало чи могло завдати шкоди учаснику ринку та/або мало негативний вплив на функціонування ринку електричної енергії в цілому.</w:t>
            </w:r>
          </w:p>
          <w:p w14:paraId="483DA55D" w14:textId="77777777" w:rsidR="00B16ED7" w:rsidRPr="00184A81" w:rsidRDefault="00B16ED7" w:rsidP="000E4A32">
            <w:pPr>
              <w:tabs>
                <w:tab w:val="left" w:pos="5812"/>
              </w:tabs>
              <w:ind w:right="-1" w:firstLine="324"/>
              <w:jc w:val="both"/>
              <w:rPr>
                <w:rFonts w:ascii="Times New Roman" w:hAnsi="Times New Roman" w:cs="Times New Roman"/>
                <w:b/>
                <w:u w:val="single"/>
                <w:shd w:val="clear" w:color="auto" w:fill="FFFFFF"/>
              </w:rPr>
            </w:pPr>
          </w:p>
          <w:p w14:paraId="39EDA1E4" w14:textId="4DBFFFFC" w:rsidR="00B16ED7" w:rsidRPr="00184A81" w:rsidRDefault="00B16ED7" w:rsidP="000E4A32">
            <w:pPr>
              <w:pStyle w:val="a5"/>
              <w:tabs>
                <w:tab w:val="left" w:pos="4253"/>
              </w:tabs>
              <w:ind w:left="0" w:firstLine="324"/>
              <w:jc w:val="both"/>
              <w:rPr>
                <w:rFonts w:ascii="Times New Roman" w:hAnsi="Times New Roman" w:cs="Times New Roman"/>
                <w:i/>
                <w:iCs/>
                <w:lang w:val="uk-UA"/>
              </w:rPr>
            </w:pPr>
            <w:r w:rsidRPr="00184A81">
              <w:rPr>
                <w:rFonts w:ascii="Times New Roman" w:hAnsi="Times New Roman" w:cs="Times New Roman"/>
                <w:i/>
                <w:iCs/>
                <w:lang w:val="uk-UA"/>
              </w:rPr>
              <w:t>Структура ринку електричної енергії хоча і містить поділ на сегменти, здійснення операцій на одному сегменті впливає на інший та не виключає взаємопов’язаність операцій на них. Таким чином порушення вчинене на одному із сегментів ринку матиме вплив на інший або на весь ринок.</w:t>
            </w:r>
          </w:p>
          <w:p w14:paraId="6C687A19" w14:textId="77777777" w:rsidR="00B16ED7" w:rsidRPr="00184A81" w:rsidRDefault="00B16ED7" w:rsidP="000E4A32">
            <w:pPr>
              <w:pStyle w:val="a5"/>
              <w:tabs>
                <w:tab w:val="left" w:pos="4253"/>
              </w:tabs>
              <w:ind w:left="0" w:firstLine="324"/>
              <w:jc w:val="both"/>
              <w:rPr>
                <w:rFonts w:ascii="Times New Roman" w:hAnsi="Times New Roman" w:cs="Times New Roman"/>
                <w:i/>
                <w:iCs/>
                <w:lang w:val="uk-UA"/>
              </w:rPr>
            </w:pPr>
            <w:r w:rsidRPr="00184A81">
              <w:rPr>
                <w:rFonts w:ascii="Times New Roman" w:hAnsi="Times New Roman" w:cs="Times New Roman"/>
                <w:i/>
                <w:iCs/>
                <w:lang w:val="uk-UA"/>
              </w:rPr>
              <w:t>Під час встановлення факту порушення на ринку електричної енергії згідно з Порядком розслідування порушень законодавства щодо функціонування ринків електричної енергії та природного газу, затвердженим постановою Національної комісії, що здійснює державне регулювання у сферах енергетики та комунальних послуг від 23.09.2020 № 1760, ураховуються серйозності і тривалість порушення, наслідки порушення для інтересів відповідного ринку та його учасників/суб’єктів, пом’якшуючі та обтяжуючі обставини.</w:t>
            </w:r>
          </w:p>
          <w:p w14:paraId="7F20FBDA" w14:textId="77777777" w:rsidR="00B16ED7" w:rsidRPr="00184A81" w:rsidRDefault="00B16ED7" w:rsidP="000E4A32">
            <w:pPr>
              <w:pStyle w:val="a5"/>
              <w:tabs>
                <w:tab w:val="left" w:pos="4253"/>
              </w:tabs>
              <w:ind w:left="0" w:firstLine="324"/>
              <w:jc w:val="both"/>
              <w:rPr>
                <w:rFonts w:ascii="Times New Roman" w:hAnsi="Times New Roman" w:cs="Times New Roman"/>
                <w:i/>
                <w:iCs/>
                <w:lang w:val="uk-UA"/>
              </w:rPr>
            </w:pPr>
            <w:r w:rsidRPr="00184A81">
              <w:rPr>
                <w:rFonts w:ascii="Times New Roman" w:hAnsi="Times New Roman" w:cs="Times New Roman"/>
                <w:i/>
                <w:iCs/>
                <w:lang w:val="uk-UA"/>
              </w:rPr>
              <w:t xml:space="preserve">Децентралізована модель спостереження не дозволяє ефективно, </w:t>
            </w:r>
            <w:proofErr w:type="spellStart"/>
            <w:r w:rsidRPr="00184A81">
              <w:rPr>
                <w:rFonts w:ascii="Times New Roman" w:hAnsi="Times New Roman" w:cs="Times New Roman"/>
                <w:i/>
                <w:iCs/>
                <w:lang w:val="uk-UA"/>
              </w:rPr>
              <w:t>оперативно</w:t>
            </w:r>
            <w:proofErr w:type="spellEnd"/>
            <w:r w:rsidRPr="00184A81">
              <w:rPr>
                <w:rFonts w:ascii="Times New Roman" w:hAnsi="Times New Roman" w:cs="Times New Roman"/>
                <w:i/>
                <w:iCs/>
                <w:lang w:val="uk-UA"/>
              </w:rPr>
              <w:t xml:space="preserve"> виявляти та аналізувати можливі порушення на ринку, а також визначати вплив таких порушень та їх наслідки для всього ринку. </w:t>
            </w:r>
          </w:p>
          <w:p w14:paraId="2F6AD441" w14:textId="77777777" w:rsidR="00B16ED7" w:rsidRPr="00184A81" w:rsidRDefault="00B16ED7" w:rsidP="000E4A32">
            <w:pPr>
              <w:pStyle w:val="a5"/>
              <w:tabs>
                <w:tab w:val="left" w:pos="4253"/>
              </w:tabs>
              <w:ind w:left="0" w:firstLine="324"/>
              <w:jc w:val="both"/>
              <w:rPr>
                <w:rFonts w:ascii="Times New Roman" w:hAnsi="Times New Roman" w:cs="Times New Roman"/>
                <w:i/>
                <w:iCs/>
                <w:lang w:val="uk-UA"/>
              </w:rPr>
            </w:pPr>
            <w:r w:rsidRPr="00184A81">
              <w:rPr>
                <w:rFonts w:ascii="Times New Roman" w:hAnsi="Times New Roman" w:cs="Times New Roman"/>
                <w:i/>
                <w:iCs/>
                <w:lang w:val="uk-UA"/>
              </w:rPr>
              <w:t>Оператор ринку здійснює діяльність відповідно до вимог Закону України «Про ринок електричної енергії» (далі – Закон), зокрема статті 51 зазначеного Закону. Оператор ринку забезпечує функціонування ринку «на добу наперед» та внутрішньодобового ринку, а також здійснює організацію купівлі-продажу електричної енергії для доби постачання на підставі ліцензії.</w:t>
            </w:r>
          </w:p>
          <w:p w14:paraId="305D9768" w14:textId="77777777" w:rsidR="00B16ED7" w:rsidRPr="00184A81" w:rsidRDefault="00B16ED7" w:rsidP="000E4A32">
            <w:pPr>
              <w:pStyle w:val="a5"/>
              <w:tabs>
                <w:tab w:val="left" w:pos="4253"/>
              </w:tabs>
              <w:ind w:left="0" w:firstLine="324"/>
              <w:jc w:val="both"/>
              <w:rPr>
                <w:rFonts w:ascii="Times New Roman" w:hAnsi="Times New Roman" w:cs="Times New Roman"/>
                <w:i/>
                <w:iCs/>
                <w:lang w:val="uk-UA"/>
              </w:rPr>
            </w:pPr>
            <w:r w:rsidRPr="00184A81">
              <w:rPr>
                <w:rFonts w:ascii="Times New Roman" w:hAnsi="Times New Roman" w:cs="Times New Roman"/>
                <w:i/>
                <w:iCs/>
                <w:lang w:val="uk-UA"/>
              </w:rPr>
              <w:t>Водночас частиною сьомою статті 51 Закону визначено, що оператор ринку має інші повноваження, права та обов’язки, передбачені цим Законом та іншими нормативно-правовими актами.</w:t>
            </w:r>
          </w:p>
          <w:p w14:paraId="118649CD" w14:textId="77777777" w:rsidR="00B16ED7" w:rsidRPr="00184A81" w:rsidRDefault="00B16ED7" w:rsidP="000E4A32">
            <w:pPr>
              <w:pStyle w:val="a5"/>
              <w:tabs>
                <w:tab w:val="left" w:pos="4253"/>
              </w:tabs>
              <w:ind w:left="0" w:firstLine="324"/>
              <w:jc w:val="both"/>
              <w:rPr>
                <w:rFonts w:ascii="Times New Roman" w:hAnsi="Times New Roman" w:cs="Times New Roman"/>
                <w:i/>
                <w:iCs/>
                <w:lang w:val="uk-UA"/>
              </w:rPr>
            </w:pPr>
            <w:r w:rsidRPr="00184A81">
              <w:rPr>
                <w:rFonts w:ascii="Times New Roman" w:hAnsi="Times New Roman" w:cs="Times New Roman"/>
                <w:i/>
                <w:iCs/>
                <w:lang w:val="uk-UA"/>
              </w:rPr>
              <w:t>Оператор ринку має достатні технічні та людські ресурси для здійснення централізованого спостереження за всіма сегментами ринку електричної енергії, що забезпечить ефективний, комплексний, розгорнутий та глибокий аналіз дій учасників ринку, своєчасне виявлення ознак порушення на ньому та відповідно оперативне повідомлення Регулятора про такі порушення для вжиття визначених законодавством заходів.</w:t>
            </w:r>
          </w:p>
          <w:p w14:paraId="67C9E8DB" w14:textId="77777777" w:rsidR="00B16ED7" w:rsidRPr="00184A81" w:rsidRDefault="00B16ED7" w:rsidP="000E4A32">
            <w:pPr>
              <w:pStyle w:val="a5"/>
              <w:tabs>
                <w:tab w:val="left" w:pos="4253"/>
              </w:tabs>
              <w:ind w:left="0" w:firstLine="324"/>
              <w:jc w:val="both"/>
              <w:rPr>
                <w:rFonts w:ascii="Times New Roman" w:hAnsi="Times New Roman" w:cs="Times New Roman"/>
                <w:i/>
                <w:iCs/>
                <w:lang w:val="uk-UA"/>
              </w:rPr>
            </w:pPr>
            <w:r w:rsidRPr="00184A81">
              <w:rPr>
                <w:rFonts w:ascii="Times New Roman" w:hAnsi="Times New Roman" w:cs="Times New Roman"/>
                <w:i/>
                <w:iCs/>
                <w:lang w:val="uk-UA"/>
              </w:rPr>
              <w:t xml:space="preserve"> Крім цього централізоване спостереження дозволить проводити ефективний аналіз ринку для подальшого забезпечення процесів внесення змін до нормативно-правових актів, що регулюють функціонування ринку електричної енергії з відповідними обґрунтуваннями.</w:t>
            </w:r>
          </w:p>
          <w:p w14:paraId="47F6F9EB" w14:textId="77777777" w:rsidR="00B16ED7" w:rsidRPr="00184A81" w:rsidRDefault="00B16ED7" w:rsidP="000E4A32">
            <w:pPr>
              <w:pStyle w:val="a5"/>
              <w:tabs>
                <w:tab w:val="left" w:pos="4253"/>
              </w:tabs>
              <w:ind w:left="0" w:firstLine="324"/>
              <w:jc w:val="both"/>
              <w:rPr>
                <w:rFonts w:ascii="Times New Roman" w:hAnsi="Times New Roman" w:cs="Times New Roman"/>
                <w:i/>
                <w:iCs/>
                <w:lang w:val="uk-UA"/>
              </w:rPr>
            </w:pPr>
            <w:r w:rsidRPr="00184A81">
              <w:rPr>
                <w:rFonts w:ascii="Times New Roman" w:hAnsi="Times New Roman" w:cs="Times New Roman"/>
                <w:i/>
                <w:iCs/>
                <w:lang w:val="uk-UA"/>
              </w:rPr>
              <w:t xml:space="preserve"> Зважаючи на необхідність запобігання порушенням учасниками ринку вимог законодавства та/або недопущення зловживань, що можуть призвести до спотворення або обмеження конкуренції на ринку електричної енергії, пропонується встановити у Правилах ринку вимоги щодо проведення спостереження за функціонуванням ринку електричної енергії, виклавши їх у окремій главі Правил ринку, затверджених постановою НКРЕКП від 14.03.2018 № 307.</w:t>
            </w:r>
          </w:p>
          <w:p w14:paraId="5069495B" w14:textId="68DE7679" w:rsidR="00B16ED7" w:rsidRPr="00184A81" w:rsidRDefault="00B16ED7" w:rsidP="000E4A32">
            <w:pPr>
              <w:ind w:firstLine="324"/>
              <w:jc w:val="both"/>
              <w:rPr>
                <w:rFonts w:ascii="Times New Roman" w:hAnsi="Times New Roman" w:cs="Times New Roman"/>
                <w:b/>
                <w:bCs/>
                <w:u w:val="single"/>
                <w:shd w:val="clear" w:color="auto" w:fill="FFFFFF"/>
              </w:rPr>
            </w:pPr>
            <w:r w:rsidRPr="00184A81">
              <w:rPr>
                <w:rFonts w:ascii="Times New Roman" w:hAnsi="Times New Roman" w:cs="Times New Roman"/>
                <w:i/>
                <w:iCs/>
              </w:rPr>
              <w:t xml:space="preserve">Крім цього, Проєктом постанови, запропоновано абзац сьомий пункту 1.4 додатка 7 до Правил РДН/ВДР, затверджених </w:t>
            </w:r>
            <w:r w:rsidRPr="00184A81">
              <w:rPr>
                <w:rFonts w:ascii="Times New Roman" w:hAnsi="Times New Roman" w:cs="Times New Roman"/>
                <w:b/>
                <w:i/>
                <w:iCs/>
              </w:rPr>
              <w:t xml:space="preserve"> </w:t>
            </w:r>
            <w:r w:rsidRPr="00184A81">
              <w:rPr>
                <w:rFonts w:ascii="Times New Roman" w:hAnsi="Times New Roman" w:cs="Times New Roman"/>
                <w:i/>
                <w:iCs/>
              </w:rPr>
              <w:t>постановою НКРЕКП від 14.03.2018 № 308, викласти у такій редакції: «</w:t>
            </w:r>
            <w:r w:rsidRPr="00184A81">
              <w:rPr>
                <w:rFonts w:ascii="Times New Roman" w:eastAsia="Times New Roman" w:hAnsi="Times New Roman" w:cs="Times New Roman"/>
                <w:b/>
                <w:i/>
                <w:iCs/>
                <w:lang w:eastAsia="uk-UA"/>
              </w:rPr>
              <w:t xml:space="preserve">подання заявок на продаж на РДН або ВДР обсягів електричної енергії, не </w:t>
            </w:r>
            <w:r w:rsidRPr="00184A81">
              <w:rPr>
                <w:rFonts w:ascii="Times New Roman" w:eastAsia="Times New Roman" w:hAnsi="Times New Roman" w:cs="Times New Roman"/>
                <w:b/>
                <w:i/>
                <w:iCs/>
                <w:lang w:eastAsia="uk-UA"/>
              </w:rPr>
              <w:lastRenderedPageBreak/>
              <w:t xml:space="preserve">підтверджених виробництвом, купівлею на РДД, та/або імпортом, та/або акцептованою купівлею на РДН або ВДР;». Для реалізації зазначених вимог </w:t>
            </w:r>
            <w:r w:rsidRPr="00184A81">
              <w:rPr>
                <w:rFonts w:ascii="Times New Roman" w:eastAsia="Times New Roman" w:hAnsi="Times New Roman" w:cs="Times New Roman"/>
                <w:i/>
                <w:iCs/>
                <w:lang w:eastAsia="uk-UA"/>
              </w:rPr>
              <w:t xml:space="preserve"> оператор ринку повинен мати повноваження </w:t>
            </w:r>
            <w:r w:rsidRPr="00184A81">
              <w:rPr>
                <w:rFonts w:ascii="Times New Roman" w:hAnsi="Times New Roman" w:cs="Times New Roman"/>
                <w:i/>
                <w:iCs/>
                <w:color w:val="000000" w:themeColor="text1"/>
              </w:rPr>
              <w:t>зі здійснення спостереження за ринком електричної енергії для відстеження таких маніпуляцій.</w:t>
            </w:r>
          </w:p>
        </w:tc>
        <w:tc>
          <w:tcPr>
            <w:tcW w:w="2268" w:type="dxa"/>
            <w:tcBorders>
              <w:bottom w:val="single" w:sz="4" w:space="0" w:color="auto"/>
            </w:tcBorders>
          </w:tcPr>
          <w:p w14:paraId="582B92AD" w14:textId="77777777" w:rsidR="00B16ED7" w:rsidRPr="00184A81" w:rsidRDefault="00B16ED7" w:rsidP="000E4A32">
            <w:pPr>
              <w:tabs>
                <w:tab w:val="left" w:pos="5812"/>
              </w:tabs>
              <w:ind w:right="-1" w:firstLine="324"/>
              <w:jc w:val="both"/>
              <w:rPr>
                <w:rFonts w:ascii="Times New Roman" w:hAnsi="Times New Roman" w:cs="Times New Roman"/>
                <w:b/>
                <w:u w:val="single"/>
                <w:shd w:val="clear" w:color="auto" w:fill="FFFFFF"/>
              </w:rPr>
            </w:pPr>
          </w:p>
        </w:tc>
      </w:tr>
      <w:tr w:rsidR="00B16ED7" w:rsidRPr="00184A81" w14:paraId="1D8451C4" w14:textId="0EB1A9D1" w:rsidTr="000E4A32">
        <w:tblPrEx>
          <w:tblCellMar>
            <w:top w:w="0" w:type="dxa"/>
            <w:bottom w:w="0" w:type="dxa"/>
          </w:tblCellMar>
          <w:tblLook w:val="04A0" w:firstRow="1" w:lastRow="0" w:firstColumn="1" w:lastColumn="0" w:noHBand="0" w:noVBand="1"/>
        </w:tblPrEx>
        <w:trPr>
          <w:trHeight w:val="1133"/>
        </w:trPr>
        <w:tc>
          <w:tcPr>
            <w:tcW w:w="4395" w:type="dxa"/>
          </w:tcPr>
          <w:p w14:paraId="3F7702A0" w14:textId="77777777" w:rsidR="00B16ED7" w:rsidRPr="00184A81" w:rsidRDefault="00B16ED7" w:rsidP="000E4A32">
            <w:pPr>
              <w:tabs>
                <w:tab w:val="left" w:pos="5812"/>
              </w:tabs>
              <w:ind w:left="34" w:right="-1" w:firstLine="283"/>
              <w:jc w:val="both"/>
              <w:rPr>
                <w:rFonts w:ascii="Times New Roman" w:eastAsia="Times New Roman" w:hAnsi="Times New Roman" w:cs="Times New Roman"/>
                <w:bCs/>
                <w:lang w:eastAsia="uk-UA"/>
              </w:rPr>
            </w:pPr>
            <w:r w:rsidRPr="00184A81">
              <w:rPr>
                <w:rFonts w:ascii="Times New Roman" w:eastAsia="Times New Roman" w:hAnsi="Times New Roman" w:cs="Times New Roman"/>
                <w:bCs/>
                <w:lang w:eastAsia="uk-UA"/>
              </w:rPr>
              <w:lastRenderedPageBreak/>
              <w:t xml:space="preserve">6.1.11. Для кожної СВБ </w:t>
            </w:r>
            <w:proofErr w:type="spellStart"/>
            <w:r w:rsidRPr="00184A81">
              <w:rPr>
                <w:rFonts w:ascii="Times New Roman" w:eastAsia="Times New Roman" w:hAnsi="Times New Roman" w:cs="Times New Roman"/>
                <w:bCs/>
                <w:lang w:eastAsia="uk-UA"/>
              </w:rPr>
              <w:t>gr</w:t>
            </w:r>
            <w:proofErr w:type="spellEnd"/>
            <w:r w:rsidRPr="00184A81">
              <w:rPr>
                <w:rFonts w:ascii="Times New Roman" w:eastAsia="Times New Roman" w:hAnsi="Times New Roman" w:cs="Times New Roman"/>
                <w:bCs/>
                <w:lang w:eastAsia="uk-UA"/>
              </w:rPr>
              <w:t xml:space="preserve"> для кожного торгового дня d </w:t>
            </w:r>
            <w:r w:rsidRPr="00184A81">
              <w:rPr>
                <w:rFonts w:ascii="Times New Roman" w:eastAsia="Times New Roman" w:hAnsi="Times New Roman" w:cs="Times New Roman"/>
                <w:b/>
                <w:bCs/>
                <w:lang w:eastAsia="uk-UA"/>
              </w:rPr>
              <w:t>по торговій зоні z</w:t>
            </w:r>
            <w:r w:rsidRPr="00184A81">
              <w:rPr>
                <w:rFonts w:ascii="Times New Roman" w:eastAsia="Times New Roman" w:hAnsi="Times New Roman" w:cs="Times New Roman"/>
                <w:bCs/>
                <w:lang w:eastAsia="uk-UA"/>
              </w:rPr>
              <w:t xml:space="preserve"> розраховується розмір необхідної фінансової гарантії за формулою</w:t>
            </w:r>
          </w:p>
          <w:p w14:paraId="53AC8C04" w14:textId="77777777" w:rsidR="00B16ED7" w:rsidRPr="00184A81" w:rsidRDefault="00B16ED7" w:rsidP="000E4A32">
            <w:pPr>
              <w:tabs>
                <w:tab w:val="left" w:pos="5812"/>
              </w:tabs>
              <w:ind w:left="34" w:right="-1" w:firstLine="283"/>
              <w:jc w:val="both"/>
              <w:rPr>
                <w:rFonts w:ascii="Times New Roman" w:hAnsi="Times New Roman" w:cs="Times New Roman"/>
                <w:b/>
                <w:shd w:val="clear" w:color="auto" w:fill="FFFFFF"/>
              </w:rPr>
            </w:pPr>
            <w:r w:rsidRPr="00184A81">
              <w:rPr>
                <w:rFonts w:ascii="Times New Roman" w:eastAsia="Times New Roman" w:hAnsi="Times New Roman" w:cs="Times New Roman"/>
                <w:bCs/>
                <w:lang w:eastAsia="uk-UA"/>
              </w:rPr>
              <w:t>…</w:t>
            </w:r>
          </w:p>
        </w:tc>
        <w:tc>
          <w:tcPr>
            <w:tcW w:w="9213" w:type="dxa"/>
          </w:tcPr>
          <w:p w14:paraId="2C79A755" w14:textId="548B1FBB" w:rsidR="00B16ED7" w:rsidRPr="00184A81" w:rsidRDefault="00B16ED7" w:rsidP="000E4A32">
            <w:pPr>
              <w:pStyle w:val="a5"/>
              <w:tabs>
                <w:tab w:val="left" w:pos="4253"/>
              </w:tabs>
              <w:spacing w:line="276" w:lineRule="auto"/>
              <w:ind w:left="34" w:firstLine="283"/>
              <w:jc w:val="both"/>
              <w:rPr>
                <w:rFonts w:ascii="Times New Roman" w:hAnsi="Times New Roman" w:cs="Times New Roman"/>
                <w:shd w:val="clear" w:color="auto" w:fill="FFFFFF"/>
                <w:lang w:val="uk-UA"/>
              </w:rPr>
            </w:pPr>
            <w:r w:rsidRPr="00184A81">
              <w:rPr>
                <w:rFonts w:ascii="Times New Roman" w:hAnsi="Times New Roman" w:cs="Times New Roman"/>
                <w:b/>
                <w:bCs/>
                <w:u w:val="single"/>
                <w:shd w:val="clear" w:color="auto" w:fill="FFFFFF"/>
                <w:lang w:val="uk-UA"/>
              </w:rPr>
              <w:t>НЕК «УКРЕНЕРГО» (16.05.2022)</w:t>
            </w:r>
          </w:p>
          <w:p w14:paraId="4D0D3F65" w14:textId="5EE90535" w:rsidR="00B16ED7" w:rsidRPr="00184A81" w:rsidRDefault="00B16ED7" w:rsidP="000E4A32">
            <w:pPr>
              <w:pStyle w:val="a5"/>
              <w:tabs>
                <w:tab w:val="left" w:pos="4253"/>
              </w:tabs>
              <w:spacing w:line="276" w:lineRule="auto"/>
              <w:ind w:left="34" w:firstLine="283"/>
              <w:jc w:val="both"/>
              <w:rPr>
                <w:rFonts w:ascii="Times New Roman" w:hAnsi="Times New Roman" w:cs="Times New Roman"/>
                <w:shd w:val="clear" w:color="auto" w:fill="FFFFFF"/>
                <w:lang w:val="uk-UA"/>
              </w:rPr>
            </w:pPr>
            <w:r w:rsidRPr="00184A81">
              <w:rPr>
                <w:rFonts w:ascii="Times New Roman" w:hAnsi="Times New Roman" w:cs="Times New Roman"/>
                <w:shd w:val="clear" w:color="auto" w:fill="FFFFFF"/>
                <w:lang w:val="uk-UA"/>
              </w:rPr>
              <w:t xml:space="preserve">6.1.11. Для кожної СВБ </w:t>
            </w:r>
            <w:proofErr w:type="spellStart"/>
            <w:r w:rsidRPr="00184A81">
              <w:rPr>
                <w:rFonts w:ascii="Times New Roman" w:hAnsi="Times New Roman" w:cs="Times New Roman"/>
                <w:shd w:val="clear" w:color="auto" w:fill="FFFFFF"/>
                <w:lang w:val="uk-UA"/>
              </w:rPr>
              <w:t>gr</w:t>
            </w:r>
            <w:proofErr w:type="spellEnd"/>
            <w:r w:rsidRPr="00184A81">
              <w:rPr>
                <w:rFonts w:ascii="Times New Roman" w:hAnsi="Times New Roman" w:cs="Times New Roman"/>
                <w:shd w:val="clear" w:color="auto" w:fill="FFFFFF"/>
                <w:lang w:val="uk-UA"/>
              </w:rPr>
              <w:t xml:space="preserve"> для кожного торгового дня d </w:t>
            </w:r>
            <w:r w:rsidRPr="00184A81">
              <w:rPr>
                <w:rFonts w:ascii="Times New Roman" w:hAnsi="Times New Roman" w:cs="Times New Roman"/>
                <w:b/>
                <w:bCs/>
                <w:strike/>
                <w:shd w:val="clear" w:color="auto" w:fill="FFFFFF"/>
                <w:lang w:val="uk-UA"/>
              </w:rPr>
              <w:t>по торговій зоні z</w:t>
            </w:r>
            <w:r w:rsidRPr="00184A81">
              <w:rPr>
                <w:rFonts w:ascii="Times New Roman" w:hAnsi="Times New Roman" w:cs="Times New Roman"/>
                <w:shd w:val="clear" w:color="auto" w:fill="FFFFFF"/>
                <w:lang w:val="uk-UA"/>
              </w:rPr>
              <w:t xml:space="preserve"> розраховується розмір необхідної фінансової гарантії за формулою:</w:t>
            </w:r>
          </w:p>
          <w:p w14:paraId="300FFF08" w14:textId="77777777" w:rsidR="00B16ED7" w:rsidRPr="00184A81" w:rsidRDefault="00B16ED7" w:rsidP="000E4A32">
            <w:pPr>
              <w:tabs>
                <w:tab w:val="left" w:pos="5812"/>
              </w:tabs>
              <w:ind w:left="34" w:right="-1" w:firstLine="283"/>
              <w:jc w:val="both"/>
              <w:rPr>
                <w:rFonts w:ascii="Times New Roman" w:hAnsi="Times New Roman" w:cs="Times New Roman"/>
                <w:shd w:val="clear" w:color="auto" w:fill="FFFFFF"/>
              </w:rPr>
            </w:pPr>
            <w:r w:rsidRPr="00184A81">
              <w:rPr>
                <w:rFonts w:ascii="Times New Roman" w:hAnsi="Times New Roman" w:cs="Times New Roman"/>
                <w:shd w:val="clear" w:color="auto" w:fill="FFFFFF"/>
              </w:rPr>
              <w:t>(далі – за текстом)</w:t>
            </w:r>
          </w:p>
          <w:p w14:paraId="4D7456E2" w14:textId="77777777" w:rsidR="00B16ED7" w:rsidRPr="00184A81" w:rsidRDefault="00B16ED7" w:rsidP="000E4A32">
            <w:pPr>
              <w:tabs>
                <w:tab w:val="left" w:pos="5812"/>
              </w:tabs>
              <w:ind w:left="34" w:right="-1" w:firstLine="283"/>
              <w:jc w:val="both"/>
              <w:rPr>
                <w:rFonts w:ascii="Times New Roman" w:eastAsia="Times New Roman" w:hAnsi="Times New Roman" w:cs="Times New Roman"/>
                <w:lang w:eastAsia="uk-UA"/>
              </w:rPr>
            </w:pPr>
          </w:p>
          <w:p w14:paraId="214215D6" w14:textId="77777777" w:rsidR="00B16ED7" w:rsidRPr="00184A81" w:rsidRDefault="00B16ED7" w:rsidP="000E4A32">
            <w:pPr>
              <w:tabs>
                <w:tab w:val="left" w:pos="5812"/>
              </w:tabs>
              <w:ind w:left="34" w:right="-1" w:firstLine="283"/>
              <w:jc w:val="both"/>
              <w:rPr>
                <w:rFonts w:ascii="Times New Roman" w:hAnsi="Times New Roman" w:cs="Times New Roman"/>
                <w:i/>
                <w:iCs/>
                <w:color w:val="000000"/>
              </w:rPr>
            </w:pPr>
            <w:r w:rsidRPr="00184A81">
              <w:rPr>
                <w:rFonts w:ascii="Times New Roman" w:hAnsi="Times New Roman" w:cs="Times New Roman"/>
                <w:i/>
                <w:iCs/>
                <w:color w:val="000000"/>
              </w:rPr>
              <w:t>Пропонуємо видалити уточнення як зайве – фінансова гарантія і так розраховується окремо по зоні (надані у формулі індекси свідчать про це)</w:t>
            </w:r>
          </w:p>
          <w:p w14:paraId="323675CA" w14:textId="77777777" w:rsidR="00B16ED7" w:rsidRPr="00184A81" w:rsidRDefault="00B16ED7" w:rsidP="000E4A32">
            <w:pPr>
              <w:tabs>
                <w:tab w:val="left" w:pos="5812"/>
              </w:tabs>
              <w:ind w:left="34" w:right="-1" w:firstLine="283"/>
              <w:jc w:val="both"/>
              <w:rPr>
                <w:rFonts w:ascii="Times New Roman" w:hAnsi="Times New Roman" w:cs="Times New Roman"/>
                <w:i/>
                <w:iCs/>
                <w:color w:val="000000"/>
              </w:rPr>
            </w:pPr>
          </w:p>
          <w:p w14:paraId="1F7A1ECB" w14:textId="77777777" w:rsidR="00B16ED7" w:rsidRPr="00184A81" w:rsidRDefault="00B16ED7" w:rsidP="000E4A32">
            <w:pPr>
              <w:tabs>
                <w:tab w:val="left" w:pos="5812"/>
              </w:tabs>
              <w:ind w:left="34" w:right="-1" w:firstLine="283"/>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ПрАТ «</w:t>
            </w:r>
            <w:proofErr w:type="spellStart"/>
            <w:r w:rsidRPr="00184A81">
              <w:rPr>
                <w:rFonts w:ascii="Times New Roman" w:hAnsi="Times New Roman" w:cs="Times New Roman"/>
                <w:b/>
                <w:u w:val="single"/>
                <w:shd w:val="clear" w:color="auto" w:fill="FFFFFF"/>
              </w:rPr>
              <w:t>Укргідроенерго</w:t>
            </w:r>
            <w:proofErr w:type="spellEnd"/>
            <w:r w:rsidRPr="00184A81">
              <w:rPr>
                <w:rFonts w:ascii="Times New Roman" w:hAnsi="Times New Roman" w:cs="Times New Roman"/>
                <w:b/>
                <w:u w:val="single"/>
                <w:shd w:val="clear" w:color="auto" w:fill="FFFFFF"/>
              </w:rPr>
              <w:t>» (16.05.2022)</w:t>
            </w:r>
          </w:p>
          <w:p w14:paraId="3DE20092" w14:textId="77777777" w:rsidR="00B16ED7" w:rsidRPr="00184A81" w:rsidRDefault="00B16ED7" w:rsidP="000E4A32">
            <w:pPr>
              <w:ind w:firstLine="284"/>
              <w:jc w:val="both"/>
              <w:rPr>
                <w:rFonts w:ascii="Times New Roman" w:eastAsia="Times New Roman" w:hAnsi="Times New Roman" w:cs="Times New Roman"/>
                <w:bCs/>
                <w:lang w:eastAsia="uk-UA"/>
              </w:rPr>
            </w:pPr>
            <w:r w:rsidRPr="00184A81">
              <w:rPr>
                <w:rFonts w:ascii="Times New Roman" w:eastAsia="Times New Roman" w:hAnsi="Times New Roman" w:cs="Times New Roman"/>
                <w:bCs/>
                <w:lang w:eastAsia="uk-UA"/>
              </w:rPr>
              <w:t xml:space="preserve">6.1.11. Для кожної СВБ </w:t>
            </w:r>
            <w:proofErr w:type="spellStart"/>
            <w:r w:rsidRPr="00184A81">
              <w:rPr>
                <w:rFonts w:ascii="Times New Roman" w:eastAsia="Times New Roman" w:hAnsi="Times New Roman" w:cs="Times New Roman"/>
                <w:bCs/>
                <w:lang w:eastAsia="uk-UA"/>
              </w:rPr>
              <w:t>gr</w:t>
            </w:r>
            <w:proofErr w:type="spellEnd"/>
            <w:r w:rsidRPr="00184A81">
              <w:rPr>
                <w:rFonts w:ascii="Times New Roman" w:eastAsia="Times New Roman" w:hAnsi="Times New Roman" w:cs="Times New Roman"/>
                <w:bCs/>
                <w:lang w:eastAsia="uk-UA"/>
              </w:rPr>
              <w:t xml:space="preserve"> для кожного торгового дня d </w:t>
            </w:r>
            <w:r w:rsidRPr="00184A81">
              <w:rPr>
                <w:rFonts w:ascii="Times New Roman" w:eastAsia="Times New Roman" w:hAnsi="Times New Roman" w:cs="Times New Roman"/>
                <w:b/>
                <w:bCs/>
                <w:lang w:eastAsia="uk-UA"/>
              </w:rPr>
              <w:t xml:space="preserve">по торговій зоні </w:t>
            </w:r>
            <w:r w:rsidRPr="00D80E11">
              <w:rPr>
                <w:rFonts w:ascii="Times New Roman" w:eastAsia="Times New Roman" w:hAnsi="Times New Roman" w:cs="Times New Roman"/>
                <w:b/>
                <w:bCs/>
                <w:lang w:eastAsia="uk-UA"/>
              </w:rPr>
              <w:t>Y</w:t>
            </w:r>
            <w:r w:rsidRPr="00184A81">
              <w:rPr>
                <w:rFonts w:ascii="Times New Roman" w:eastAsia="Times New Roman" w:hAnsi="Times New Roman" w:cs="Times New Roman"/>
                <w:bCs/>
                <w:lang w:eastAsia="uk-UA"/>
              </w:rPr>
              <w:t xml:space="preserve"> розраховується розмір необхідної фінансової гарантії за формулою</w:t>
            </w:r>
          </w:p>
          <w:p w14:paraId="057D72D1" w14:textId="223CBE8D" w:rsidR="00B16ED7" w:rsidRPr="00184A81" w:rsidRDefault="00B16ED7" w:rsidP="000E4A32">
            <w:pPr>
              <w:tabs>
                <w:tab w:val="left" w:pos="5812"/>
              </w:tabs>
              <w:ind w:left="34" w:right="-1" w:firstLine="283"/>
              <w:jc w:val="both"/>
              <w:rPr>
                <w:rFonts w:ascii="Times New Roman" w:eastAsia="Times New Roman" w:hAnsi="Times New Roman" w:cs="Times New Roman"/>
                <w:bCs/>
                <w:i/>
                <w:iCs/>
                <w:lang w:eastAsia="uk-UA"/>
              </w:rPr>
            </w:pPr>
            <w:r w:rsidRPr="00184A81">
              <w:rPr>
                <w:rFonts w:ascii="Times New Roman" w:eastAsia="Times New Roman" w:hAnsi="Times New Roman" w:cs="Times New Roman"/>
                <w:bCs/>
                <w:lang w:eastAsia="uk-UA"/>
              </w:rPr>
              <w:t>…</w:t>
            </w:r>
          </w:p>
        </w:tc>
        <w:tc>
          <w:tcPr>
            <w:tcW w:w="2268" w:type="dxa"/>
          </w:tcPr>
          <w:p w14:paraId="50CC72F1" w14:textId="237347E9" w:rsidR="00B16ED7" w:rsidRPr="00184A81" w:rsidRDefault="00184A81" w:rsidP="000E4A32">
            <w:pPr>
              <w:pStyle w:val="a5"/>
              <w:tabs>
                <w:tab w:val="left" w:pos="4253"/>
              </w:tabs>
              <w:spacing w:line="276" w:lineRule="auto"/>
              <w:ind w:left="34"/>
              <w:jc w:val="center"/>
              <w:rPr>
                <w:rFonts w:ascii="Times New Roman" w:hAnsi="Times New Roman" w:cs="Times New Roman"/>
                <w:b/>
                <w:bCs/>
                <w:u w:val="single"/>
                <w:shd w:val="clear" w:color="auto" w:fill="FFFFFF"/>
                <w:lang w:val="uk-UA"/>
              </w:rPr>
            </w:pPr>
            <w:proofErr w:type="spellStart"/>
            <w:r w:rsidRPr="00184A81">
              <w:rPr>
                <w:rFonts w:ascii="Times New Roman" w:hAnsi="Times New Roman" w:cs="Times New Roman"/>
                <w:bCs/>
                <w:shd w:val="clear" w:color="auto" w:fill="FFFFFF"/>
              </w:rPr>
              <w:t>Потребує</w:t>
            </w:r>
            <w:proofErr w:type="spellEnd"/>
            <w:r w:rsidRPr="00184A81">
              <w:rPr>
                <w:rFonts w:ascii="Times New Roman" w:hAnsi="Times New Roman" w:cs="Times New Roman"/>
                <w:bCs/>
                <w:shd w:val="clear" w:color="auto" w:fill="FFFFFF"/>
              </w:rPr>
              <w:t xml:space="preserve"> </w:t>
            </w:r>
            <w:proofErr w:type="spellStart"/>
            <w:r w:rsidRPr="00184A81">
              <w:rPr>
                <w:rFonts w:ascii="Times New Roman" w:hAnsi="Times New Roman" w:cs="Times New Roman"/>
                <w:bCs/>
                <w:shd w:val="clear" w:color="auto" w:fill="FFFFFF"/>
              </w:rPr>
              <w:t>додаткового</w:t>
            </w:r>
            <w:proofErr w:type="spellEnd"/>
            <w:r w:rsidRPr="00184A81">
              <w:rPr>
                <w:rFonts w:ascii="Times New Roman" w:hAnsi="Times New Roman" w:cs="Times New Roman"/>
                <w:bCs/>
                <w:shd w:val="clear" w:color="auto" w:fill="FFFFFF"/>
              </w:rPr>
              <w:t xml:space="preserve"> </w:t>
            </w:r>
            <w:proofErr w:type="spellStart"/>
            <w:r w:rsidRPr="00184A81">
              <w:rPr>
                <w:rFonts w:ascii="Times New Roman" w:hAnsi="Times New Roman" w:cs="Times New Roman"/>
                <w:bCs/>
                <w:shd w:val="clear" w:color="auto" w:fill="FFFFFF"/>
              </w:rPr>
              <w:t>обговорення</w:t>
            </w:r>
            <w:proofErr w:type="spellEnd"/>
          </w:p>
        </w:tc>
      </w:tr>
      <w:tr w:rsidR="00B16ED7" w:rsidRPr="00184A81" w14:paraId="4FC57072" w14:textId="32164A48" w:rsidTr="000E4A32">
        <w:tblPrEx>
          <w:tblCellMar>
            <w:top w:w="0" w:type="dxa"/>
            <w:bottom w:w="0" w:type="dxa"/>
          </w:tblCellMar>
          <w:tblLook w:val="04A0" w:firstRow="1" w:lastRow="0" w:firstColumn="1" w:lastColumn="0" w:noHBand="0" w:noVBand="1"/>
        </w:tblPrEx>
        <w:trPr>
          <w:trHeight w:val="565"/>
        </w:trPr>
        <w:tc>
          <w:tcPr>
            <w:tcW w:w="4395" w:type="dxa"/>
          </w:tcPr>
          <w:p w14:paraId="0849D428" w14:textId="77777777" w:rsidR="00B16ED7" w:rsidRPr="00184A81" w:rsidRDefault="00B16ED7" w:rsidP="000E4A32">
            <w:pPr>
              <w:tabs>
                <w:tab w:val="left" w:pos="5812"/>
              </w:tabs>
              <w:ind w:right="-1" w:firstLine="317"/>
              <w:jc w:val="both"/>
              <w:rPr>
                <w:rFonts w:ascii="Times New Roman" w:hAnsi="Times New Roman" w:cs="Times New Roman"/>
                <w:b/>
                <w:shd w:val="clear" w:color="auto" w:fill="FFFFFF"/>
              </w:rPr>
            </w:pPr>
            <w:r w:rsidRPr="00184A81">
              <w:rPr>
                <w:rFonts w:ascii="Times New Roman" w:eastAsia="Times New Roman" w:hAnsi="Times New Roman" w:cs="Times New Roman"/>
                <w:b/>
                <w:bCs/>
                <w:lang w:eastAsia="uk-UA"/>
              </w:rPr>
              <w:t xml:space="preserve">6.1.12. Для учасника ринку, який є СВБ та </w:t>
            </w:r>
            <w:proofErr w:type="spellStart"/>
            <w:r w:rsidRPr="00184A81">
              <w:rPr>
                <w:rFonts w:ascii="Times New Roman" w:eastAsia="Times New Roman" w:hAnsi="Times New Roman" w:cs="Times New Roman"/>
                <w:b/>
                <w:bCs/>
                <w:lang w:eastAsia="uk-UA"/>
              </w:rPr>
              <w:t>електропостачальником</w:t>
            </w:r>
            <w:proofErr w:type="spellEnd"/>
            <w:r w:rsidRPr="00184A81">
              <w:rPr>
                <w:rFonts w:ascii="Times New Roman" w:eastAsia="Times New Roman" w:hAnsi="Times New Roman" w:cs="Times New Roman"/>
                <w:b/>
                <w:bCs/>
                <w:lang w:eastAsia="uk-UA"/>
              </w:rPr>
              <w:t xml:space="preserve"> або </w:t>
            </w:r>
            <w:proofErr w:type="spellStart"/>
            <w:r w:rsidRPr="00184A81">
              <w:rPr>
                <w:rFonts w:ascii="Times New Roman" w:eastAsia="Times New Roman" w:hAnsi="Times New Roman" w:cs="Times New Roman"/>
                <w:b/>
                <w:bCs/>
                <w:lang w:eastAsia="uk-UA"/>
              </w:rPr>
              <w:t>трейдером</w:t>
            </w:r>
            <w:proofErr w:type="spellEnd"/>
            <w:r w:rsidRPr="00184A81">
              <w:rPr>
                <w:rFonts w:ascii="Times New Roman" w:eastAsia="Times New Roman" w:hAnsi="Times New Roman" w:cs="Times New Roman"/>
                <w:b/>
                <w:bCs/>
                <w:lang w:eastAsia="uk-UA"/>
              </w:rPr>
              <w:t xml:space="preserve"> та не здійснював діяльність на ринку електричної енергії протягом </w:t>
            </w:r>
            <w:r w:rsidRPr="00184A81">
              <w:rPr>
                <w:rFonts w:ascii="Times New Roman" w:hAnsi="Times New Roman" w:cs="Times New Roman"/>
                <w:b/>
                <w:shd w:val="clear" w:color="auto" w:fill="FFFFFF"/>
              </w:rPr>
              <w:t>попередніх 30 днів перед торговим днем d, розмір необхідної фінансової гарантії для кожного торгового дня d впродовж 10 днів, наступних за першим торговим днем d, розраховується за формулою</w:t>
            </w:r>
          </w:p>
          <w:p w14:paraId="135CB6E9" w14:textId="77777777" w:rsidR="00B16ED7" w:rsidRPr="00184A81" w:rsidRDefault="00B16ED7" w:rsidP="000E4A32">
            <w:pPr>
              <w:tabs>
                <w:tab w:val="left" w:pos="5812"/>
              </w:tabs>
              <w:ind w:right="-1" w:firstLine="130"/>
              <w:jc w:val="both"/>
              <w:rPr>
                <w:rFonts w:ascii="Times New Roman" w:eastAsia="Gungsuh" w:hAnsi="Times New Roman" w:cs="Times New Roman"/>
                <w:b/>
              </w:rPr>
            </w:pPr>
            <w:r w:rsidRPr="00184A81">
              <w:rPr>
                <w:rFonts w:ascii="Times New Roman" w:eastAsia="Gungsuh" w:hAnsi="Times New Roman" w:cs="Times New Roman"/>
                <w:b/>
              </w:rPr>
              <w:fldChar w:fldCharType="begin"/>
            </w:r>
            <w:r w:rsidRPr="00184A81">
              <w:rPr>
                <w:rFonts w:ascii="Times New Roman" w:eastAsia="Gungsuh" w:hAnsi="Times New Roman" w:cs="Times New Roman"/>
                <w:b/>
              </w:rPr>
              <w:instrText xml:space="preserve"> QUOTE </w:instrText>
            </w:r>
            <w:r w:rsidRPr="00184A81">
              <w:rPr>
                <w:rFonts w:ascii="Times New Roman" w:hAnsi="Times New Roman" w:cs="Times New Roman"/>
                <w:b/>
                <w:noProof/>
                <w:lang w:eastAsia="uk-UA"/>
              </w:rPr>
              <w:drawing>
                <wp:inline distT="0" distB="0" distL="0" distR="0" wp14:anchorId="76933244" wp14:editId="07FC4D7F">
                  <wp:extent cx="10274300" cy="152400"/>
                  <wp:effectExtent l="0" t="0" r="12700" b="0"/>
                  <wp:docPr id="2"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184A81">
              <w:rPr>
                <w:rFonts w:ascii="Times New Roman" w:eastAsia="Gungsuh" w:hAnsi="Times New Roman" w:cs="Times New Roman"/>
                <w:b/>
              </w:rPr>
              <w:instrText xml:space="preserve"> </w:instrText>
            </w:r>
            <w:r w:rsidRPr="00184A81">
              <w:rPr>
                <w:rFonts w:ascii="Times New Roman" w:eastAsia="Gungsuh" w:hAnsi="Times New Roman" w:cs="Times New Roman"/>
                <w:b/>
              </w:rPr>
              <w:fldChar w:fldCharType="separate"/>
            </w:r>
            <m:oMath>
              <m:sSub>
                <m:sSubPr>
                  <m:ctrlPr>
                    <w:rPr>
                      <w:rFonts w:ascii="Cambria Math" w:hAnsi="Cambria Math" w:cs="Times New Roman"/>
                      <w:b/>
                    </w:rPr>
                  </m:ctrlPr>
                </m:sSubPr>
                <m:e>
                  <m:r>
                    <m:rPr>
                      <m:sty m:val="p"/>
                    </m:rPr>
                    <w:rPr>
                      <w:rFonts w:ascii="Cambria Math" w:hAnsi="Cambria Math" w:cs="Times New Roman"/>
                    </w:rPr>
                    <m:t>FG</m:t>
                  </m:r>
                </m:e>
                <m:sub>
                  <m:r>
                    <m:rPr>
                      <m:sty m:val="p"/>
                    </m:rPr>
                    <w:rPr>
                      <w:rFonts w:ascii="Cambria Math" w:hAnsi="Cambria Math" w:cs="Times New Roman"/>
                    </w:rPr>
                    <m:t>gr,d,z</m:t>
                  </m:r>
                </m:sub>
              </m:sSub>
              <m:r>
                <m:rPr>
                  <m:sty m:val="p"/>
                </m:rPr>
                <w:rPr>
                  <w:rFonts w:ascii="Cambria Math" w:hAnsi="Cambria Math" w:cs="Times New Roman"/>
                </w:rPr>
                <m:t>=</m:t>
              </m:r>
              <m:d>
                <m:dPr>
                  <m:ctrlPr>
                    <w:rPr>
                      <w:rFonts w:ascii="Cambria Math" w:hAnsi="Cambria Math" w:cs="Times New Roman"/>
                      <w:b/>
                    </w:rPr>
                  </m:ctrlPr>
                </m:dPr>
                <m:e>
                  <m:sSub>
                    <m:sSubPr>
                      <m:ctrlPr>
                        <w:rPr>
                          <w:rFonts w:ascii="Cambria Math" w:hAnsi="Cambria Math" w:cs="Times New Roman"/>
                          <w:b/>
                        </w:rPr>
                      </m:ctrlPr>
                    </m:sSubPr>
                    <m:e>
                      <m:r>
                        <m:rPr>
                          <m:sty m:val="p"/>
                        </m:rPr>
                        <w:rPr>
                          <w:rFonts w:ascii="Cambria Math" w:hAnsi="Cambria Math" w:cs="Times New Roman"/>
                        </w:rPr>
                        <m:t>Wsel</m:t>
                      </m:r>
                    </m:e>
                    <m:sub>
                      <m:r>
                        <m:rPr>
                          <m:sty m:val="p"/>
                        </m:rPr>
                        <w:rPr>
                          <w:rFonts w:ascii="Cambria Math" w:hAnsi="Cambria Math" w:cs="Times New Roman"/>
                        </w:rPr>
                        <m:t>gr,d,z</m:t>
                      </m:r>
                    </m:sub>
                  </m:sSub>
                  <m:r>
                    <m:rPr>
                      <m:sty m:val="p"/>
                    </m:rPr>
                    <w:rPr>
                      <w:rFonts w:ascii="Cambria Math" w:hAnsi="Cambria Math" w:cs="Times New Roman"/>
                    </w:rPr>
                    <m:t>∙</m:t>
                  </m:r>
                  <m:sSub>
                    <m:sSubPr>
                      <m:ctrlPr>
                        <w:rPr>
                          <w:rFonts w:ascii="Cambria Math" w:hAnsi="Cambria Math" w:cs="Times New Roman"/>
                          <w:b/>
                        </w:rPr>
                      </m:ctrlPr>
                    </m:sSubPr>
                    <m:e>
                      <m:r>
                        <m:rPr>
                          <m:sty m:val="p"/>
                        </m:rPr>
                        <w:rPr>
                          <w:rFonts w:ascii="Cambria Math" w:hAnsi="Cambria Math" w:cs="Times New Roman"/>
                        </w:rPr>
                        <m:t>K1</m:t>
                      </m:r>
                    </m:e>
                    <m:sub>
                      <m:r>
                        <m:rPr>
                          <m:sty m:val="p"/>
                        </m:rPr>
                        <w:rPr>
                          <w:rFonts w:ascii="Cambria Math" w:hAnsi="Cambria Math" w:cs="Times New Roman"/>
                        </w:rPr>
                        <m:t>gr,d,z</m:t>
                      </m:r>
                    </m:sub>
                  </m:sSub>
                  <m:r>
                    <m:rPr>
                      <m:sty m:val="p"/>
                    </m:rPr>
                    <w:rPr>
                      <w:rFonts w:ascii="Cambria Math" w:hAnsi="Cambria Math" w:cs="Times New Roman"/>
                    </w:rPr>
                    <m:t>+</m:t>
                  </m:r>
                  <m:nary>
                    <m:naryPr>
                      <m:chr m:val="∑"/>
                      <m:limLoc m:val="subSup"/>
                      <m:ctrlPr>
                        <w:rPr>
                          <w:rFonts w:ascii="Cambria Math" w:hAnsi="Cambria Math" w:cs="Times New Roman"/>
                          <w:b/>
                          <w:iCs/>
                        </w:rPr>
                      </m:ctrlPr>
                    </m:naryPr>
                    <m:sub>
                      <m:r>
                        <m:rPr>
                          <m:sty m:val="p"/>
                        </m:rPr>
                        <w:rPr>
                          <w:rFonts w:ascii="Cambria Math" w:hAnsi="Cambria Math" w:cs="Times New Roman"/>
                        </w:rPr>
                        <m:t>е∈gr</m:t>
                      </m:r>
                    </m:sub>
                    <m:sup/>
                    <m:e>
                      <m:sSubSup>
                        <m:sSubSupPr>
                          <m:ctrlPr>
                            <w:rPr>
                              <w:rFonts w:ascii="Cambria Math" w:hAnsi="Cambria Math" w:cs="Times New Roman"/>
                              <w:b/>
                              <w:iCs/>
                            </w:rPr>
                          </m:ctrlPr>
                        </m:sSubSupPr>
                        <m:e>
                          <m:r>
                            <m:rPr>
                              <m:sty m:val="p"/>
                            </m:rPr>
                            <w:rPr>
                              <w:rFonts w:ascii="Cambria Math" w:hAnsi="Cambria Math" w:cs="Times New Roman"/>
                            </w:rPr>
                            <m:t>Р</m:t>
                          </m:r>
                        </m:e>
                        <m:sub>
                          <m:r>
                            <m:rPr>
                              <m:sty m:val="p"/>
                            </m:rPr>
                            <w:rPr>
                              <w:rFonts w:ascii="Cambria Math" w:hAnsi="Cambria Math" w:cs="Times New Roman"/>
                            </w:rPr>
                            <m:t>е</m:t>
                          </m:r>
                        </m:sub>
                        <m:sup>
                          <m:r>
                            <m:rPr>
                              <m:sty m:val="p"/>
                            </m:rPr>
                            <w:rPr>
                              <w:rFonts w:ascii="Cambria Math" w:hAnsi="Cambria Math" w:cs="Times New Roman"/>
                            </w:rPr>
                            <m:t>cons</m:t>
                          </m:r>
                        </m:sup>
                      </m:sSubSup>
                    </m:e>
                  </m:nary>
                  <m:r>
                    <m:rPr>
                      <m:sty m:val="p"/>
                    </m:rPr>
                    <w:rPr>
                      <w:rFonts w:ascii="Cambria Math" w:hAnsi="Cambria Math" w:cs="Times New Roman"/>
                    </w:rPr>
                    <m:t>∙24∙</m:t>
                  </m:r>
                  <m:sSub>
                    <m:sSubPr>
                      <m:ctrlPr>
                        <w:rPr>
                          <w:rFonts w:ascii="Cambria Math" w:hAnsi="Cambria Math" w:cs="Times New Roman"/>
                          <w:b/>
                        </w:rPr>
                      </m:ctrlPr>
                    </m:sSubPr>
                    <m:e>
                      <m:r>
                        <m:rPr>
                          <m:sty m:val="p"/>
                        </m:rPr>
                        <w:rPr>
                          <w:rFonts w:ascii="Cambria Math" w:hAnsi="Cambria Math" w:cs="Times New Roman"/>
                        </w:rPr>
                        <m:t>K3</m:t>
                      </m:r>
                    </m:e>
                    <m:sub>
                      <m:r>
                        <m:rPr>
                          <m:sty m:val="p"/>
                        </m:rPr>
                        <w:rPr>
                          <w:rFonts w:ascii="Cambria Math" w:hAnsi="Cambria Math" w:cs="Times New Roman"/>
                        </w:rPr>
                        <m:t>gr,d,z</m:t>
                      </m:r>
                    </m:sub>
                  </m:sSub>
                  <m:r>
                    <m:rPr>
                      <m:sty m:val="p"/>
                    </m:rPr>
                    <w:rPr>
                      <w:rFonts w:ascii="Cambria Math" w:hAnsi="Cambria Math" w:cs="Times New Roman"/>
                    </w:rPr>
                    <m:t xml:space="preserve"> </m:t>
                  </m:r>
                </m:e>
              </m:d>
              <m:r>
                <m:rPr>
                  <m:sty m:val="p"/>
                </m:rPr>
                <w:rPr>
                  <w:rFonts w:ascii="Cambria Math" w:hAnsi="Cambria Math" w:cs="Times New Roman"/>
                </w:rPr>
                <m:t>∙</m:t>
              </m:r>
              <m:sSub>
                <m:sSubPr>
                  <m:ctrlPr>
                    <w:rPr>
                      <w:rFonts w:ascii="Cambria Math" w:hAnsi="Cambria Math" w:cs="Times New Roman"/>
                      <w:b/>
                    </w:rPr>
                  </m:ctrlPr>
                </m:sSubPr>
                <m:e>
                  <m:r>
                    <m:rPr>
                      <m:sty m:val="p"/>
                    </m:rPr>
                    <w:rPr>
                      <w:rFonts w:ascii="Cambria Math" w:hAnsi="Cambria Math" w:cs="Times New Roman"/>
                    </w:rPr>
                    <m:t>N</m:t>
                  </m:r>
                </m:e>
                <m:sub>
                  <m:r>
                    <m:rPr>
                      <m:sty m:val="p"/>
                    </m:rPr>
                    <w:rPr>
                      <w:rFonts w:ascii="Cambria Math" w:hAnsi="Cambria Math" w:cs="Times New Roman"/>
                    </w:rPr>
                    <m:t>gr</m:t>
                  </m:r>
                </m:sub>
              </m:sSub>
              <m:r>
                <m:rPr>
                  <m:sty m:val="p"/>
                </m:rPr>
                <w:rPr>
                  <w:rFonts w:ascii="Cambria Math" w:hAnsi="Cambria Math" w:cs="Times New Roman"/>
                </w:rPr>
                <m:t>∙</m:t>
              </m:r>
              <m:sPre>
                <m:sPrePr>
                  <m:ctrlPr>
                    <w:rPr>
                      <w:rFonts w:ascii="Cambria Math" w:hAnsi="Cambria Math" w:cs="Times New Roman"/>
                      <w:b/>
                    </w:rPr>
                  </m:ctrlPr>
                </m:sPrePr>
                <m:sub>
                  <m:r>
                    <m:rPr>
                      <m:sty m:val="p"/>
                    </m:rPr>
                    <w:rPr>
                      <w:rFonts w:ascii="Cambria Math" w:hAnsi="Cambria Math" w:cs="Times New Roman"/>
                    </w:rPr>
                    <m:t>d-30</m:t>
                  </m:r>
                </m:sub>
                <m:sup>
                  <m:r>
                    <m:rPr>
                      <m:sty m:val="p"/>
                    </m:rPr>
                    <w:rPr>
                      <w:rFonts w:ascii="Cambria Math" w:hAnsi="Cambria Math" w:cs="Times New Roman"/>
                    </w:rPr>
                    <m:t>d</m:t>
                  </m:r>
                </m:sup>
                <m:e>
                  <m:r>
                    <m:rPr>
                      <m:sty m:val="p"/>
                    </m:rPr>
                    <w:rPr>
                      <w:rFonts w:ascii="Cambria Math" w:hAnsi="Cambria Math" w:cs="Times New Roman"/>
                    </w:rPr>
                    <m:t>mах</m:t>
                  </m:r>
                </m:e>
              </m:sPre>
              <m:sSub>
                <m:sSubPr>
                  <m:ctrlPr>
                    <w:rPr>
                      <w:rFonts w:ascii="Cambria Math" w:hAnsi="Cambria Math" w:cs="Times New Roman"/>
                      <w:b/>
                      <w:iCs/>
                    </w:rPr>
                  </m:ctrlPr>
                </m:sSubPr>
                <m:e>
                  <m:r>
                    <m:rPr>
                      <m:sty m:val="p"/>
                    </m:rPr>
                    <w:rPr>
                      <w:rFonts w:ascii="Cambria Math" w:hAnsi="Cambria Math" w:cs="Times New Roman"/>
                    </w:rPr>
                    <m:t>(IMSP</m:t>
                  </m:r>
                </m:e>
                <m:sub>
                  <m:r>
                    <m:rPr>
                      <m:sty m:val="p"/>
                    </m:rPr>
                    <w:rPr>
                      <w:rFonts w:ascii="Cambria Math" w:hAnsi="Cambria Math" w:cs="Times New Roman"/>
                    </w:rPr>
                    <m:t>z,t</m:t>
                  </m:r>
                </m:sub>
              </m:sSub>
              <m:r>
                <m:rPr>
                  <m:sty m:val="p"/>
                </m:rPr>
                <w:rPr>
                  <w:rFonts w:ascii="Cambria Math" w:hAnsi="Cambria Math" w:cs="Times New Roman"/>
                </w:rPr>
                <m:t>))+</m:t>
              </m:r>
              <m:sSub>
                <m:sSubPr>
                  <m:ctrlPr>
                    <w:rPr>
                      <w:rFonts w:ascii="Cambria Math" w:hAnsi="Cambria Math" w:cs="Times New Roman"/>
                      <w:b/>
                    </w:rPr>
                  </m:ctrlPr>
                </m:sSubPr>
                <m:e>
                  <m:r>
                    <m:rPr>
                      <m:sty m:val="p"/>
                    </m:rPr>
                    <w:rPr>
                      <w:rFonts w:ascii="Cambria Math" w:hAnsi="Cambria Math" w:cs="Times New Roman"/>
                    </w:rPr>
                    <m:t>Dt</m:t>
                  </m:r>
                </m:e>
                <m:sub>
                  <m:r>
                    <m:rPr>
                      <m:sty m:val="p"/>
                    </m:rPr>
                    <w:rPr>
                      <w:rFonts w:ascii="Cambria Math" w:hAnsi="Cambria Math" w:cs="Times New Roman"/>
                    </w:rPr>
                    <m:t>gr,d,z</m:t>
                  </m:r>
                </m:sub>
              </m:sSub>
            </m:oMath>
            <w:r w:rsidRPr="00184A81">
              <w:rPr>
                <w:rFonts w:ascii="Times New Roman" w:eastAsia="Gungsuh" w:hAnsi="Times New Roman" w:cs="Times New Roman"/>
                <w:b/>
              </w:rPr>
              <w:fldChar w:fldCharType="end"/>
            </w:r>
            <w:r w:rsidRPr="00184A81">
              <w:rPr>
                <w:rFonts w:ascii="Times New Roman" w:eastAsia="Gungsuh" w:hAnsi="Times New Roman" w:cs="Times New Roman"/>
                <w:b/>
              </w:rPr>
              <w:t xml:space="preserve"> ,</w:t>
            </w:r>
          </w:p>
          <w:p w14:paraId="66E1BAD8" w14:textId="77777777" w:rsidR="00B16ED7" w:rsidRPr="00184A81" w:rsidRDefault="00B16ED7" w:rsidP="000E4A32">
            <w:pPr>
              <w:tabs>
                <w:tab w:val="left" w:pos="5812"/>
              </w:tabs>
              <w:ind w:right="-1" w:firstLine="130"/>
              <w:jc w:val="both"/>
              <w:rPr>
                <w:rFonts w:ascii="Times New Roman" w:eastAsia="Times New Roman" w:hAnsi="Times New Roman" w:cs="Times New Roman"/>
                <w:b/>
                <w:bCs/>
                <w:lang w:eastAsia="uk-UA"/>
              </w:rPr>
            </w:pPr>
            <w:r w:rsidRPr="00184A81">
              <w:rPr>
                <w:rFonts w:ascii="Times New Roman" w:eastAsia="Times New Roman" w:hAnsi="Times New Roman" w:cs="Times New Roman"/>
                <w:b/>
                <w:bCs/>
                <w:lang w:eastAsia="uk-UA"/>
              </w:rPr>
              <w:t xml:space="preserve">де </w:t>
            </w:r>
          </w:p>
          <w:p w14:paraId="7CC9E521" w14:textId="77777777" w:rsidR="00B16ED7" w:rsidRPr="00184A81" w:rsidRDefault="00B16ED7" w:rsidP="000E4A32">
            <w:pPr>
              <w:tabs>
                <w:tab w:val="left" w:pos="5812"/>
              </w:tabs>
              <w:spacing w:before="240"/>
              <w:ind w:right="-1" w:firstLine="130"/>
              <w:jc w:val="both"/>
              <w:rPr>
                <w:rFonts w:ascii="Times New Roman" w:hAnsi="Times New Roman" w:cs="Times New Roman"/>
                <w:bCs/>
                <w:shd w:val="clear" w:color="auto" w:fill="FFFFFF"/>
              </w:rPr>
            </w:pPr>
            <m:oMath>
              <m:sSubSup>
                <m:sSubSupPr>
                  <m:ctrlPr>
                    <w:rPr>
                      <w:rFonts w:ascii="Cambria Math" w:eastAsia="Times New Roman" w:hAnsi="Cambria Math" w:cs="Times New Roman"/>
                      <w:b/>
                      <w:iCs/>
                    </w:rPr>
                  </m:ctrlPr>
                </m:sSubSupPr>
                <m:e>
                  <m:r>
                    <m:rPr>
                      <m:sty m:val="b"/>
                    </m:rPr>
                    <w:rPr>
                      <w:rFonts w:ascii="Cambria Math" w:eastAsia="Times New Roman" w:hAnsi="Cambria Math" w:cs="Times New Roman"/>
                    </w:rPr>
                    <m:t>P</m:t>
                  </m:r>
                </m:e>
                <m:sub>
                  <m:r>
                    <m:rPr>
                      <m:sty m:val="b"/>
                    </m:rPr>
                    <w:rPr>
                      <w:rFonts w:ascii="Cambria Math" w:eastAsia="Times New Roman" w:hAnsi="Cambria Math" w:cs="Times New Roman"/>
                    </w:rPr>
                    <m:t>e</m:t>
                  </m:r>
                </m:sub>
                <m:sup>
                  <m:r>
                    <m:rPr>
                      <m:sty m:val="b"/>
                    </m:rPr>
                    <w:rPr>
                      <w:rFonts w:ascii="Cambria Math" w:hAnsi="Cambria Math" w:cs="Times New Roman"/>
                    </w:rPr>
                    <m:t>cons</m:t>
                  </m:r>
                </m:sup>
              </m:sSubSup>
            </m:oMath>
            <w:r w:rsidRPr="00184A81">
              <w:rPr>
                <w:rFonts w:ascii="Times New Roman" w:eastAsia="Times New Roman" w:hAnsi="Times New Roman" w:cs="Times New Roman"/>
                <w:b/>
                <w:iCs/>
              </w:rPr>
              <w:t>–</w:t>
            </w:r>
            <w:r w:rsidRPr="00184A81">
              <w:rPr>
                <w:rFonts w:ascii="Times New Roman" w:eastAsia="Times New Roman" w:hAnsi="Times New Roman" w:cs="Times New Roman"/>
                <w:b/>
              </w:rPr>
              <w:t xml:space="preserve"> дозволена потужність об’єкта споживача, з яким укладено договір про постачання, визначена умовами договору </w:t>
            </w:r>
            <w:r w:rsidRPr="00184A81">
              <w:rPr>
                <w:rStyle w:val="a4"/>
                <w:rFonts w:ascii="Times New Roman" w:hAnsi="Times New Roman" w:cs="Times New Roman"/>
                <w:shd w:val="clear" w:color="auto" w:fill="FFFFFF"/>
              </w:rPr>
              <w:t>про надання послуг з розподілу (передачі) електричної енергії, МВт;</w:t>
            </w:r>
          </w:p>
          <w:p w14:paraId="68681C12" w14:textId="77777777" w:rsidR="00B16ED7" w:rsidRPr="00184A81" w:rsidRDefault="00B16ED7" w:rsidP="000E4A32">
            <w:pPr>
              <w:tabs>
                <w:tab w:val="left" w:pos="5812"/>
              </w:tabs>
              <w:spacing w:before="240"/>
              <w:ind w:right="-1" w:firstLine="130"/>
              <w:jc w:val="both"/>
              <w:rPr>
                <w:rFonts w:ascii="Times New Roman" w:eastAsia="Times New Roman" w:hAnsi="Times New Roman" w:cs="Times New Roman"/>
                <w:b/>
              </w:rPr>
            </w:pPr>
            <w:r w:rsidRPr="00184A81">
              <w:rPr>
                <w:rFonts w:ascii="Times New Roman" w:eastAsia="Times New Roman" w:hAnsi="Times New Roman" w:cs="Times New Roman"/>
                <w:b/>
                <w:bCs/>
                <w:lang w:eastAsia="uk-UA"/>
              </w:rPr>
              <w:t xml:space="preserve"> </w:t>
            </w:r>
            <m:oMath>
              <m:sSubSup>
                <m:sSubSupPr>
                  <m:ctrlPr>
                    <w:rPr>
                      <w:rFonts w:ascii="Cambria Math" w:eastAsia="Times New Roman" w:hAnsi="Cambria Math" w:cs="Times New Roman"/>
                      <w:b/>
                      <w:noProof/>
                      <w:lang w:eastAsia="ru-RU"/>
                    </w:rPr>
                  </m:ctrlPr>
                </m:sSubSupPr>
                <m:e>
                  <m:sPre>
                    <m:sPrePr>
                      <m:ctrlPr>
                        <w:rPr>
                          <w:rFonts w:ascii="Cambria Math" w:hAnsi="Cambria Math" w:cs="Times New Roman"/>
                          <w:b/>
                        </w:rPr>
                      </m:ctrlPr>
                    </m:sPrePr>
                    <m:sub>
                      <m:r>
                        <m:rPr>
                          <m:sty m:val="b"/>
                        </m:rPr>
                        <w:rPr>
                          <w:rFonts w:ascii="Cambria Math" w:hAnsi="Cambria Math" w:cs="Times New Roman"/>
                        </w:rPr>
                        <m:t>d-30</m:t>
                      </m:r>
                    </m:sub>
                    <m:sup>
                      <m:r>
                        <m:rPr>
                          <m:sty m:val="b"/>
                        </m:rPr>
                        <w:rPr>
                          <w:rFonts w:ascii="Cambria Math" w:hAnsi="Cambria Math" w:cs="Times New Roman"/>
                        </w:rPr>
                        <m:t>d</m:t>
                      </m:r>
                    </m:sup>
                    <m:e>
                      <m:r>
                        <m:rPr>
                          <m:sty m:val="b"/>
                        </m:rPr>
                        <w:rPr>
                          <w:rFonts w:ascii="Cambria Math" w:hAnsi="Cambria Math" w:cs="Times New Roman"/>
                        </w:rPr>
                        <m:t>mах</m:t>
                      </m:r>
                    </m:e>
                  </m:sPre>
                  <m:r>
                    <m:rPr>
                      <m:sty m:val="b"/>
                    </m:rPr>
                    <w:rPr>
                      <w:rFonts w:ascii="Cambria Math" w:eastAsia="Times New Roman" w:hAnsi="Cambria Math" w:cs="Times New Roman"/>
                      <w:noProof/>
                      <w:lang w:eastAsia="ru-RU"/>
                    </w:rPr>
                    <m:t>⁡(IMSP</m:t>
                  </m:r>
                </m:e>
                <m:sub>
                  <m:r>
                    <m:rPr>
                      <m:sty m:val="b"/>
                    </m:rPr>
                    <w:rPr>
                      <w:rFonts w:ascii="Cambria Math" w:eastAsia="Times New Roman" w:hAnsi="Cambria Math" w:cs="Times New Roman"/>
                      <w:noProof/>
                      <w:lang w:eastAsia="ru-RU"/>
                    </w:rPr>
                    <m:t>z,t</m:t>
                  </m:r>
                </m:sub>
                <m:sup/>
              </m:sSubSup>
              <m:r>
                <m:rPr>
                  <m:sty m:val="b"/>
                </m:rPr>
                <w:rPr>
                  <w:rFonts w:ascii="Cambria Math" w:eastAsia="Times New Roman" w:hAnsi="Cambria Math" w:cs="Times New Roman"/>
                  <w:noProof/>
                  <w:lang w:eastAsia="ru-RU"/>
                </w:rPr>
                <m:t xml:space="preserve">)  </m:t>
              </m:r>
            </m:oMath>
            <w:r w:rsidRPr="00184A81">
              <w:rPr>
                <w:rFonts w:ascii="Times New Roman" w:eastAsia="Times New Roman" w:hAnsi="Times New Roman" w:cs="Times New Roman"/>
                <w:b/>
                <w:lang w:eastAsia="ru-RU"/>
              </w:rPr>
              <w:t xml:space="preserve">- максимальна ціна небалансу електричної енергії за </w:t>
            </w:r>
            <w:r w:rsidRPr="00184A81">
              <w:rPr>
                <w:rFonts w:ascii="Times New Roman" w:eastAsia="Times New Roman" w:hAnsi="Times New Roman" w:cs="Times New Roman"/>
                <w:b/>
                <w:lang w:eastAsia="ru-RU"/>
              </w:rPr>
              <w:lastRenderedPageBreak/>
              <w:t>попередні 30 днів перед торговим днем d по кожній зоні z.</w:t>
            </w:r>
            <w:r w:rsidRPr="00184A81">
              <w:rPr>
                <w:rFonts w:ascii="Times New Roman" w:eastAsia="Times New Roman" w:hAnsi="Times New Roman" w:cs="Times New Roman"/>
                <w:b/>
              </w:rPr>
              <w:t xml:space="preserve"> </w:t>
            </w:r>
          </w:p>
          <w:p w14:paraId="7D09CCC1" w14:textId="77777777" w:rsidR="00B16ED7" w:rsidRPr="00184A81" w:rsidRDefault="00B16ED7" w:rsidP="000E4A32">
            <w:pPr>
              <w:tabs>
                <w:tab w:val="left" w:pos="5812"/>
              </w:tabs>
              <w:ind w:right="-1" w:firstLine="130"/>
              <w:jc w:val="both"/>
              <w:rPr>
                <w:rFonts w:ascii="Times New Roman" w:eastAsia="Times New Roman" w:hAnsi="Times New Roman" w:cs="Times New Roman"/>
                <w:b/>
                <w:bCs/>
                <w:lang w:eastAsia="uk-UA"/>
              </w:rPr>
            </w:pPr>
          </w:p>
          <w:p w14:paraId="7C010FBB" w14:textId="77777777" w:rsidR="00B16ED7" w:rsidRPr="00184A81" w:rsidRDefault="00B16ED7" w:rsidP="000E4A32">
            <w:pPr>
              <w:ind w:firstLine="317"/>
              <w:jc w:val="both"/>
              <w:rPr>
                <w:rFonts w:ascii="Times New Roman" w:eastAsia="Times New Roman" w:hAnsi="Times New Roman" w:cs="Times New Roman"/>
                <w:bCs/>
                <w:lang w:eastAsia="uk-UA"/>
              </w:rPr>
            </w:pPr>
            <w:r w:rsidRPr="00184A81">
              <w:rPr>
                <w:rFonts w:ascii="Times New Roman" w:eastAsia="Times New Roman" w:hAnsi="Times New Roman" w:cs="Times New Roman"/>
                <w:b/>
                <w:bCs/>
                <w:lang w:eastAsia="uk-UA"/>
              </w:rPr>
              <w:t xml:space="preserve">Розрахунок фінансової гарантії після </w:t>
            </w:r>
            <w:r w:rsidRPr="00184A81">
              <w:rPr>
                <w:rFonts w:ascii="Times New Roman" w:hAnsi="Times New Roman" w:cs="Times New Roman"/>
                <w:b/>
                <w:shd w:val="clear" w:color="auto" w:fill="FFFFFF"/>
              </w:rPr>
              <w:t>10 днів, наступних за першим торговим днем d, здійснюється згідно з пунктом 6.1.11 цих Правил.</w:t>
            </w:r>
          </w:p>
        </w:tc>
        <w:tc>
          <w:tcPr>
            <w:tcW w:w="9213" w:type="dxa"/>
          </w:tcPr>
          <w:p w14:paraId="42E99BE5" w14:textId="77777777" w:rsidR="00B16ED7" w:rsidRPr="00184A81" w:rsidRDefault="00B16ED7" w:rsidP="000E4A32">
            <w:pPr>
              <w:ind w:firstLine="317"/>
              <w:jc w:val="both"/>
              <w:rPr>
                <w:rFonts w:ascii="Times New Roman" w:hAnsi="Times New Roman" w:cs="Times New Roman"/>
                <w:b/>
                <w:bCs/>
                <w:u w:val="single"/>
                <w:shd w:val="clear" w:color="auto" w:fill="FFFFFF"/>
              </w:rPr>
            </w:pPr>
            <w:r w:rsidRPr="00184A81">
              <w:rPr>
                <w:rFonts w:ascii="Times New Roman" w:hAnsi="Times New Roman" w:cs="Times New Roman"/>
                <w:b/>
                <w:bCs/>
                <w:u w:val="single"/>
                <w:shd w:val="clear" w:color="auto" w:fill="FFFFFF"/>
              </w:rPr>
              <w:lastRenderedPageBreak/>
              <w:t>НЕК «УКРЕНЕРГО» (23.02.2022)</w:t>
            </w:r>
          </w:p>
          <w:p w14:paraId="4EC1BCFC" w14:textId="025FB780" w:rsidR="00B16ED7" w:rsidRPr="00184A81" w:rsidRDefault="00B16ED7" w:rsidP="000E4A32">
            <w:pPr>
              <w:tabs>
                <w:tab w:val="left" w:pos="5812"/>
              </w:tabs>
              <w:ind w:right="-1" w:firstLine="317"/>
              <w:jc w:val="both"/>
              <w:rPr>
                <w:rFonts w:cstheme="minorHAnsi"/>
                <w:strike/>
                <w:shd w:val="clear" w:color="auto" w:fill="FFFFFF"/>
              </w:rPr>
            </w:pPr>
            <w:r w:rsidRPr="00184A81">
              <w:rPr>
                <w:rFonts w:eastAsia="Times New Roman" w:cstheme="minorHAnsi"/>
                <w:bCs/>
                <w:strike/>
                <w:lang w:eastAsia="uk-UA"/>
              </w:rPr>
              <w:t xml:space="preserve">6.1.12. Для учасника ринку, який є СВБ та </w:t>
            </w:r>
            <w:proofErr w:type="spellStart"/>
            <w:r w:rsidRPr="00184A81">
              <w:rPr>
                <w:rFonts w:eastAsia="Times New Roman" w:cstheme="minorHAnsi"/>
                <w:bCs/>
                <w:strike/>
                <w:lang w:eastAsia="uk-UA"/>
              </w:rPr>
              <w:t>електропостачальником</w:t>
            </w:r>
            <w:proofErr w:type="spellEnd"/>
            <w:r w:rsidRPr="00184A81">
              <w:rPr>
                <w:rFonts w:eastAsia="Times New Roman" w:cstheme="minorHAnsi"/>
                <w:bCs/>
                <w:strike/>
                <w:lang w:eastAsia="uk-UA"/>
              </w:rPr>
              <w:t xml:space="preserve"> або </w:t>
            </w:r>
            <w:proofErr w:type="spellStart"/>
            <w:r w:rsidRPr="00184A81">
              <w:rPr>
                <w:rFonts w:eastAsia="Times New Roman" w:cstheme="minorHAnsi"/>
                <w:bCs/>
                <w:strike/>
                <w:lang w:eastAsia="uk-UA"/>
              </w:rPr>
              <w:t>трейдером</w:t>
            </w:r>
            <w:proofErr w:type="spellEnd"/>
            <w:r w:rsidRPr="00184A81">
              <w:rPr>
                <w:rFonts w:eastAsia="Times New Roman" w:cstheme="minorHAnsi"/>
                <w:bCs/>
                <w:strike/>
                <w:lang w:eastAsia="uk-UA"/>
              </w:rPr>
              <w:t xml:space="preserve"> та не здійснював діяльність на ринку електричної енергії протягом </w:t>
            </w:r>
            <w:r w:rsidRPr="00184A81">
              <w:rPr>
                <w:rFonts w:cstheme="minorHAnsi"/>
                <w:strike/>
                <w:shd w:val="clear" w:color="auto" w:fill="FFFFFF"/>
              </w:rPr>
              <w:t>попередніх 30 днів перед торговим днем d, розмір необхідної фінансової гарантії для кожного торгового дня d впродовж 10 днів, наступних за першим торговим днем d, розраховується за формулою</w:t>
            </w:r>
          </w:p>
          <w:p w14:paraId="797BE3D7" w14:textId="77777777" w:rsidR="00B16ED7" w:rsidRPr="00184A81" w:rsidRDefault="00B16ED7" w:rsidP="000E4A32">
            <w:pPr>
              <w:tabs>
                <w:tab w:val="left" w:pos="5812"/>
              </w:tabs>
              <w:ind w:right="-1" w:firstLine="317"/>
              <w:jc w:val="both"/>
              <w:rPr>
                <w:rFonts w:eastAsia="Gungsuh" w:cstheme="minorHAnsi"/>
                <w:strike/>
              </w:rPr>
            </w:pPr>
            <w:r w:rsidRPr="00184A81">
              <w:rPr>
                <w:rFonts w:eastAsia="Gungsuh" w:cstheme="minorHAnsi"/>
                <w:strike/>
              </w:rPr>
              <w:fldChar w:fldCharType="begin"/>
            </w:r>
            <w:r w:rsidRPr="00184A81">
              <w:rPr>
                <w:rFonts w:eastAsia="Gungsuh" w:cstheme="minorHAnsi"/>
                <w:strike/>
              </w:rPr>
              <w:instrText xml:space="preserve"> QUOTE </w:instrText>
            </w:r>
            <w:r w:rsidRPr="00184A81">
              <w:rPr>
                <w:rFonts w:cstheme="minorHAnsi"/>
                <w:strike/>
                <w:noProof/>
                <w:lang w:eastAsia="uk-UA"/>
              </w:rPr>
              <w:drawing>
                <wp:inline distT="0" distB="0" distL="0" distR="0" wp14:anchorId="46FCB77C" wp14:editId="6817E337">
                  <wp:extent cx="10274300" cy="152400"/>
                  <wp:effectExtent l="0" t="0" r="12700" b="0"/>
                  <wp:docPr id="1"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184A81">
              <w:rPr>
                <w:rFonts w:eastAsia="Gungsuh" w:cstheme="minorHAnsi"/>
                <w:strike/>
              </w:rPr>
              <w:instrText xml:space="preserve"> </w:instrText>
            </w:r>
            <w:r w:rsidRPr="00184A81">
              <w:rPr>
                <w:rFonts w:eastAsia="Gungsuh" w:cstheme="minorHAnsi"/>
                <w:strike/>
              </w:rPr>
              <w:fldChar w:fldCharType="separate"/>
            </w:r>
            <m:oMath>
              <m:sSub>
                <m:sSubPr>
                  <m:ctrlPr>
                    <w:rPr>
                      <w:rFonts w:ascii="Cambria Math" w:hAnsi="Cambria Math" w:cstheme="minorHAnsi"/>
                      <w:strike/>
                    </w:rPr>
                  </m:ctrlPr>
                </m:sSubPr>
                <m:e>
                  <m:r>
                    <m:rPr>
                      <m:sty m:val="p"/>
                    </m:rPr>
                    <w:rPr>
                      <w:rFonts w:ascii="Cambria Math" w:hAnsi="Cambria Math" w:cstheme="minorHAnsi"/>
                      <w:strike/>
                    </w:rPr>
                    <m:t>FG</m:t>
                  </m:r>
                </m:e>
                <m:sub>
                  <m:r>
                    <m:rPr>
                      <m:sty m:val="p"/>
                    </m:rPr>
                    <w:rPr>
                      <w:rFonts w:ascii="Cambria Math" w:hAnsi="Cambria Math" w:cstheme="minorHAnsi"/>
                      <w:strike/>
                    </w:rPr>
                    <m:t>gr,d,z</m:t>
                  </m:r>
                </m:sub>
              </m:sSub>
              <m:r>
                <m:rPr>
                  <m:sty m:val="p"/>
                </m:rPr>
                <w:rPr>
                  <w:rFonts w:ascii="Cambria Math" w:hAnsi="Cambria Math" w:cstheme="minorHAnsi"/>
                  <w:strike/>
                </w:rPr>
                <m:t>=</m:t>
              </m:r>
              <m:d>
                <m:dPr>
                  <m:ctrlPr>
                    <w:rPr>
                      <w:rFonts w:ascii="Cambria Math" w:hAnsi="Cambria Math" w:cstheme="minorHAnsi"/>
                      <w:strike/>
                    </w:rPr>
                  </m:ctrlPr>
                </m:dPr>
                <m:e>
                  <m:sSub>
                    <m:sSubPr>
                      <m:ctrlPr>
                        <w:rPr>
                          <w:rFonts w:ascii="Cambria Math" w:hAnsi="Cambria Math" w:cstheme="minorHAnsi"/>
                          <w:strike/>
                        </w:rPr>
                      </m:ctrlPr>
                    </m:sSubPr>
                    <m:e>
                      <m:r>
                        <m:rPr>
                          <m:sty m:val="p"/>
                        </m:rPr>
                        <w:rPr>
                          <w:rFonts w:ascii="Cambria Math" w:hAnsi="Cambria Math" w:cstheme="minorHAnsi"/>
                          <w:strike/>
                        </w:rPr>
                        <m:t>Wsel</m:t>
                      </m:r>
                    </m:e>
                    <m:sub>
                      <m:r>
                        <m:rPr>
                          <m:sty m:val="p"/>
                        </m:rPr>
                        <w:rPr>
                          <w:rFonts w:ascii="Cambria Math" w:hAnsi="Cambria Math" w:cstheme="minorHAnsi"/>
                          <w:strike/>
                        </w:rPr>
                        <m:t>gr,d,z</m:t>
                      </m:r>
                    </m:sub>
                  </m:sSub>
                  <m:r>
                    <m:rPr>
                      <m:sty m:val="p"/>
                    </m:rPr>
                    <w:rPr>
                      <w:rFonts w:ascii="Cambria Math" w:hAnsi="Cambria Math" w:cstheme="minorHAnsi"/>
                      <w:strike/>
                    </w:rPr>
                    <m:t>∙</m:t>
                  </m:r>
                  <m:sSub>
                    <m:sSubPr>
                      <m:ctrlPr>
                        <w:rPr>
                          <w:rFonts w:ascii="Cambria Math" w:hAnsi="Cambria Math" w:cstheme="minorHAnsi"/>
                          <w:strike/>
                        </w:rPr>
                      </m:ctrlPr>
                    </m:sSubPr>
                    <m:e>
                      <m:r>
                        <m:rPr>
                          <m:sty m:val="p"/>
                        </m:rPr>
                        <w:rPr>
                          <w:rFonts w:ascii="Cambria Math" w:hAnsi="Cambria Math" w:cstheme="minorHAnsi"/>
                          <w:strike/>
                        </w:rPr>
                        <m:t>K1</m:t>
                      </m:r>
                    </m:e>
                    <m:sub>
                      <m:r>
                        <m:rPr>
                          <m:sty m:val="p"/>
                        </m:rPr>
                        <w:rPr>
                          <w:rFonts w:ascii="Cambria Math" w:hAnsi="Cambria Math" w:cstheme="minorHAnsi"/>
                          <w:strike/>
                        </w:rPr>
                        <m:t>gr,d,z</m:t>
                      </m:r>
                    </m:sub>
                  </m:sSub>
                  <m:r>
                    <m:rPr>
                      <m:sty m:val="p"/>
                    </m:rPr>
                    <w:rPr>
                      <w:rFonts w:ascii="Cambria Math" w:hAnsi="Cambria Math" w:cstheme="minorHAnsi"/>
                      <w:strike/>
                    </w:rPr>
                    <m:t>+</m:t>
                  </m:r>
                  <m:nary>
                    <m:naryPr>
                      <m:chr m:val="∑"/>
                      <m:limLoc m:val="subSup"/>
                      <m:ctrlPr>
                        <w:rPr>
                          <w:rFonts w:ascii="Cambria Math" w:hAnsi="Cambria Math" w:cstheme="minorHAnsi"/>
                          <w:iCs/>
                          <w:strike/>
                        </w:rPr>
                      </m:ctrlPr>
                    </m:naryPr>
                    <m:sub>
                      <m:r>
                        <m:rPr>
                          <m:sty m:val="p"/>
                        </m:rPr>
                        <w:rPr>
                          <w:rFonts w:ascii="Cambria Math" w:hAnsi="Cambria Math" w:cstheme="minorHAnsi"/>
                          <w:strike/>
                        </w:rPr>
                        <m:t>е∈gr</m:t>
                      </m:r>
                    </m:sub>
                    <m:sup/>
                    <m:e>
                      <m:sSubSup>
                        <m:sSubSupPr>
                          <m:ctrlPr>
                            <w:rPr>
                              <w:rFonts w:ascii="Cambria Math" w:hAnsi="Cambria Math" w:cstheme="minorHAnsi"/>
                              <w:iCs/>
                              <w:strike/>
                            </w:rPr>
                          </m:ctrlPr>
                        </m:sSubSupPr>
                        <m:e>
                          <m:r>
                            <m:rPr>
                              <m:sty m:val="p"/>
                            </m:rPr>
                            <w:rPr>
                              <w:rFonts w:ascii="Cambria Math" w:hAnsi="Cambria Math" w:cstheme="minorHAnsi"/>
                              <w:strike/>
                            </w:rPr>
                            <m:t>Р</m:t>
                          </m:r>
                        </m:e>
                        <m:sub>
                          <m:r>
                            <m:rPr>
                              <m:sty m:val="p"/>
                            </m:rPr>
                            <w:rPr>
                              <w:rFonts w:ascii="Cambria Math" w:hAnsi="Cambria Math" w:cstheme="minorHAnsi"/>
                              <w:strike/>
                            </w:rPr>
                            <m:t>е</m:t>
                          </m:r>
                        </m:sub>
                        <m:sup>
                          <m:r>
                            <m:rPr>
                              <m:sty m:val="p"/>
                            </m:rPr>
                            <w:rPr>
                              <w:rFonts w:ascii="Cambria Math" w:hAnsi="Cambria Math" w:cstheme="minorHAnsi"/>
                              <w:strike/>
                            </w:rPr>
                            <m:t>cons</m:t>
                          </m:r>
                        </m:sup>
                      </m:sSubSup>
                    </m:e>
                  </m:nary>
                  <m:r>
                    <m:rPr>
                      <m:sty m:val="p"/>
                    </m:rPr>
                    <w:rPr>
                      <w:rFonts w:ascii="Cambria Math" w:hAnsi="Cambria Math" w:cstheme="minorHAnsi"/>
                      <w:strike/>
                    </w:rPr>
                    <m:t>∙24∙</m:t>
                  </m:r>
                  <m:sSub>
                    <m:sSubPr>
                      <m:ctrlPr>
                        <w:rPr>
                          <w:rFonts w:ascii="Cambria Math" w:hAnsi="Cambria Math" w:cstheme="minorHAnsi"/>
                          <w:strike/>
                        </w:rPr>
                      </m:ctrlPr>
                    </m:sSubPr>
                    <m:e>
                      <m:r>
                        <m:rPr>
                          <m:sty m:val="p"/>
                        </m:rPr>
                        <w:rPr>
                          <w:rFonts w:ascii="Cambria Math" w:hAnsi="Cambria Math" w:cstheme="minorHAnsi"/>
                          <w:strike/>
                        </w:rPr>
                        <m:t>K3</m:t>
                      </m:r>
                    </m:e>
                    <m:sub>
                      <m:r>
                        <m:rPr>
                          <m:sty m:val="p"/>
                        </m:rPr>
                        <w:rPr>
                          <w:rFonts w:ascii="Cambria Math" w:hAnsi="Cambria Math" w:cstheme="minorHAnsi"/>
                          <w:strike/>
                        </w:rPr>
                        <m:t>gr,d,z</m:t>
                      </m:r>
                    </m:sub>
                  </m:sSub>
                  <m:r>
                    <m:rPr>
                      <m:sty m:val="p"/>
                    </m:rPr>
                    <w:rPr>
                      <w:rFonts w:ascii="Cambria Math" w:hAnsi="Cambria Math" w:cstheme="minorHAnsi"/>
                      <w:strike/>
                    </w:rPr>
                    <m:t xml:space="preserve"> </m:t>
                  </m:r>
                </m:e>
              </m:d>
              <m:r>
                <m:rPr>
                  <m:sty m:val="p"/>
                </m:rPr>
                <w:rPr>
                  <w:rFonts w:ascii="Cambria Math" w:hAnsi="Cambria Math" w:cstheme="minorHAnsi"/>
                  <w:strike/>
                </w:rPr>
                <m:t>∙</m:t>
              </m:r>
              <m:sSub>
                <m:sSubPr>
                  <m:ctrlPr>
                    <w:rPr>
                      <w:rFonts w:ascii="Cambria Math" w:hAnsi="Cambria Math" w:cstheme="minorHAnsi"/>
                      <w:strike/>
                    </w:rPr>
                  </m:ctrlPr>
                </m:sSubPr>
                <m:e>
                  <m:r>
                    <m:rPr>
                      <m:sty m:val="p"/>
                    </m:rPr>
                    <w:rPr>
                      <w:rFonts w:ascii="Cambria Math" w:hAnsi="Cambria Math" w:cstheme="minorHAnsi"/>
                      <w:strike/>
                    </w:rPr>
                    <m:t>N</m:t>
                  </m:r>
                </m:e>
                <m:sub>
                  <m:r>
                    <m:rPr>
                      <m:sty m:val="p"/>
                    </m:rPr>
                    <w:rPr>
                      <w:rFonts w:ascii="Cambria Math" w:hAnsi="Cambria Math" w:cstheme="minorHAnsi"/>
                      <w:strike/>
                    </w:rPr>
                    <m:t>gr</m:t>
                  </m:r>
                </m:sub>
              </m:sSub>
              <m:r>
                <m:rPr>
                  <m:sty m:val="p"/>
                </m:rPr>
                <w:rPr>
                  <w:rFonts w:ascii="Cambria Math" w:hAnsi="Cambria Math" w:cstheme="minorHAnsi"/>
                  <w:strike/>
                </w:rPr>
                <m:t>∙</m:t>
              </m:r>
              <m:sPre>
                <m:sPrePr>
                  <m:ctrlPr>
                    <w:rPr>
                      <w:rFonts w:ascii="Cambria Math" w:hAnsi="Cambria Math" w:cstheme="minorHAnsi"/>
                      <w:strike/>
                    </w:rPr>
                  </m:ctrlPr>
                </m:sPrePr>
                <m:sub>
                  <m:r>
                    <m:rPr>
                      <m:sty m:val="p"/>
                    </m:rPr>
                    <w:rPr>
                      <w:rFonts w:ascii="Cambria Math" w:hAnsi="Cambria Math" w:cstheme="minorHAnsi"/>
                      <w:strike/>
                    </w:rPr>
                    <m:t>d-30</m:t>
                  </m:r>
                </m:sub>
                <m:sup>
                  <m:r>
                    <m:rPr>
                      <m:sty m:val="p"/>
                    </m:rPr>
                    <w:rPr>
                      <w:rFonts w:ascii="Cambria Math" w:hAnsi="Cambria Math" w:cstheme="minorHAnsi"/>
                      <w:strike/>
                    </w:rPr>
                    <m:t>d</m:t>
                  </m:r>
                </m:sup>
                <m:e>
                  <m:r>
                    <m:rPr>
                      <m:sty m:val="p"/>
                    </m:rPr>
                    <w:rPr>
                      <w:rFonts w:ascii="Cambria Math" w:hAnsi="Cambria Math" w:cstheme="minorHAnsi"/>
                      <w:strike/>
                    </w:rPr>
                    <m:t>mах</m:t>
                  </m:r>
                </m:e>
              </m:sPre>
              <m:sSub>
                <m:sSubPr>
                  <m:ctrlPr>
                    <w:rPr>
                      <w:rFonts w:ascii="Cambria Math" w:hAnsi="Cambria Math" w:cstheme="minorHAnsi"/>
                      <w:iCs/>
                      <w:strike/>
                    </w:rPr>
                  </m:ctrlPr>
                </m:sSubPr>
                <m:e>
                  <m:r>
                    <m:rPr>
                      <m:sty m:val="p"/>
                    </m:rPr>
                    <w:rPr>
                      <w:rFonts w:ascii="Cambria Math" w:hAnsi="Cambria Math" w:cstheme="minorHAnsi"/>
                      <w:strike/>
                    </w:rPr>
                    <m:t>(IMSP</m:t>
                  </m:r>
                </m:e>
                <m:sub>
                  <m:r>
                    <m:rPr>
                      <m:sty m:val="p"/>
                    </m:rPr>
                    <w:rPr>
                      <w:rFonts w:ascii="Cambria Math" w:hAnsi="Cambria Math" w:cstheme="minorHAnsi"/>
                      <w:strike/>
                    </w:rPr>
                    <m:t>z,t</m:t>
                  </m:r>
                </m:sub>
              </m:sSub>
              <m:r>
                <m:rPr>
                  <m:sty m:val="p"/>
                </m:rPr>
                <w:rPr>
                  <w:rFonts w:ascii="Cambria Math" w:hAnsi="Cambria Math" w:cstheme="minorHAnsi"/>
                  <w:strike/>
                </w:rPr>
                <m:t>))+</m:t>
              </m:r>
              <m:sSub>
                <m:sSubPr>
                  <m:ctrlPr>
                    <w:rPr>
                      <w:rFonts w:ascii="Cambria Math" w:hAnsi="Cambria Math" w:cstheme="minorHAnsi"/>
                      <w:strike/>
                    </w:rPr>
                  </m:ctrlPr>
                </m:sSubPr>
                <m:e>
                  <m:r>
                    <m:rPr>
                      <m:sty m:val="p"/>
                    </m:rPr>
                    <w:rPr>
                      <w:rFonts w:ascii="Cambria Math" w:hAnsi="Cambria Math" w:cstheme="minorHAnsi"/>
                      <w:strike/>
                    </w:rPr>
                    <m:t>Dt</m:t>
                  </m:r>
                </m:e>
                <m:sub>
                  <m:r>
                    <m:rPr>
                      <m:sty m:val="p"/>
                    </m:rPr>
                    <w:rPr>
                      <w:rFonts w:ascii="Cambria Math" w:hAnsi="Cambria Math" w:cstheme="minorHAnsi"/>
                      <w:strike/>
                    </w:rPr>
                    <m:t>gr,d,z</m:t>
                  </m:r>
                </m:sub>
              </m:sSub>
            </m:oMath>
            <w:r w:rsidRPr="00184A81">
              <w:rPr>
                <w:rFonts w:eastAsia="Gungsuh" w:cstheme="minorHAnsi"/>
                <w:strike/>
              </w:rPr>
              <w:fldChar w:fldCharType="end"/>
            </w:r>
            <w:r w:rsidRPr="00184A81">
              <w:rPr>
                <w:rFonts w:eastAsia="Gungsuh" w:cstheme="minorHAnsi"/>
                <w:strike/>
              </w:rPr>
              <w:t xml:space="preserve"> ,</w:t>
            </w:r>
          </w:p>
          <w:p w14:paraId="20E09636" w14:textId="77777777" w:rsidR="00B16ED7" w:rsidRPr="00184A81" w:rsidRDefault="00B16ED7" w:rsidP="000E4A32">
            <w:pPr>
              <w:tabs>
                <w:tab w:val="left" w:pos="5812"/>
              </w:tabs>
              <w:ind w:right="-1" w:firstLine="317"/>
              <w:jc w:val="both"/>
              <w:rPr>
                <w:rFonts w:eastAsia="Times New Roman" w:cstheme="minorHAnsi"/>
                <w:bCs/>
                <w:strike/>
                <w:lang w:eastAsia="uk-UA"/>
              </w:rPr>
            </w:pPr>
            <w:r w:rsidRPr="00184A81">
              <w:rPr>
                <w:rFonts w:eastAsia="Times New Roman" w:cstheme="minorHAnsi"/>
                <w:bCs/>
                <w:strike/>
                <w:lang w:eastAsia="uk-UA"/>
              </w:rPr>
              <w:t xml:space="preserve">де </w:t>
            </w:r>
          </w:p>
          <w:p w14:paraId="62EF46B2" w14:textId="77777777" w:rsidR="00B16ED7" w:rsidRPr="00184A81" w:rsidRDefault="00B16ED7" w:rsidP="000E4A32">
            <w:pPr>
              <w:tabs>
                <w:tab w:val="left" w:pos="5812"/>
              </w:tabs>
              <w:spacing w:before="240"/>
              <w:ind w:right="-1" w:firstLine="317"/>
              <w:jc w:val="both"/>
              <w:rPr>
                <w:rFonts w:cstheme="minorHAnsi"/>
                <w:bCs/>
                <w:strike/>
                <w:shd w:val="clear" w:color="auto" w:fill="FFFFFF"/>
              </w:rPr>
            </w:pPr>
            <m:oMath>
              <m:sSubSup>
                <m:sSubSupPr>
                  <m:ctrlPr>
                    <w:rPr>
                      <w:rFonts w:ascii="Cambria Math" w:eastAsia="Times New Roman" w:hAnsi="Cambria Math" w:cstheme="minorHAnsi"/>
                      <w:iCs/>
                      <w:strike/>
                    </w:rPr>
                  </m:ctrlPr>
                </m:sSubSupPr>
                <m:e>
                  <m:r>
                    <m:rPr>
                      <m:sty m:val="p"/>
                    </m:rPr>
                    <w:rPr>
                      <w:rFonts w:ascii="Cambria Math" w:eastAsia="Times New Roman" w:hAnsi="Cambria Math" w:cstheme="minorHAnsi"/>
                      <w:strike/>
                    </w:rPr>
                    <m:t>P</m:t>
                  </m:r>
                </m:e>
                <m:sub>
                  <m:r>
                    <m:rPr>
                      <m:sty m:val="p"/>
                    </m:rPr>
                    <w:rPr>
                      <w:rFonts w:ascii="Cambria Math" w:eastAsia="Times New Roman" w:hAnsi="Cambria Math" w:cstheme="minorHAnsi"/>
                      <w:strike/>
                    </w:rPr>
                    <m:t>e</m:t>
                  </m:r>
                </m:sub>
                <m:sup>
                  <m:r>
                    <m:rPr>
                      <m:sty m:val="p"/>
                    </m:rPr>
                    <w:rPr>
                      <w:rFonts w:ascii="Cambria Math" w:hAnsi="Cambria Math" w:cstheme="minorHAnsi"/>
                      <w:strike/>
                    </w:rPr>
                    <m:t>cons</m:t>
                  </m:r>
                </m:sup>
              </m:sSubSup>
            </m:oMath>
            <w:r w:rsidRPr="00184A81">
              <w:rPr>
                <w:rFonts w:eastAsia="Times New Roman" w:cstheme="minorHAnsi"/>
                <w:iCs/>
                <w:strike/>
              </w:rPr>
              <w:t>–</w:t>
            </w:r>
            <w:r w:rsidRPr="00184A81">
              <w:rPr>
                <w:rFonts w:eastAsia="Times New Roman" w:cstheme="minorHAnsi"/>
                <w:strike/>
              </w:rPr>
              <w:t xml:space="preserve"> дозволена потужність об’єкта споживача, з яким укладено договір про постачання, визначена умовами договору </w:t>
            </w:r>
            <w:r w:rsidRPr="00184A81">
              <w:rPr>
                <w:rStyle w:val="a4"/>
                <w:rFonts w:cstheme="minorHAnsi"/>
                <w:strike/>
                <w:shd w:val="clear" w:color="auto" w:fill="FFFFFF"/>
              </w:rPr>
              <w:t>про надання послуг з розподілу (передачі) електричної енергії, МВт;</w:t>
            </w:r>
          </w:p>
          <w:p w14:paraId="1077F388" w14:textId="77777777" w:rsidR="00B16ED7" w:rsidRPr="00184A81" w:rsidRDefault="00B16ED7" w:rsidP="000E4A32">
            <w:pPr>
              <w:tabs>
                <w:tab w:val="left" w:pos="5812"/>
              </w:tabs>
              <w:spacing w:before="240"/>
              <w:ind w:right="-1" w:firstLine="317"/>
              <w:jc w:val="both"/>
              <w:rPr>
                <w:rFonts w:eastAsia="Times New Roman" w:cstheme="minorHAnsi"/>
                <w:strike/>
              </w:rPr>
            </w:pPr>
            <w:r w:rsidRPr="00184A81">
              <w:rPr>
                <w:rFonts w:eastAsia="Times New Roman" w:cstheme="minorHAnsi"/>
                <w:bCs/>
                <w:strike/>
                <w:lang w:eastAsia="uk-UA"/>
              </w:rPr>
              <w:t xml:space="preserve"> </w:t>
            </w:r>
            <m:oMath>
              <m:sSubSup>
                <m:sSubSupPr>
                  <m:ctrlPr>
                    <w:rPr>
                      <w:rFonts w:ascii="Cambria Math" w:eastAsia="Times New Roman" w:hAnsi="Cambria Math" w:cstheme="minorHAnsi"/>
                      <w:strike/>
                      <w:noProof/>
                      <w:lang w:eastAsia="ru-RU"/>
                    </w:rPr>
                  </m:ctrlPr>
                </m:sSubSupPr>
                <m:e>
                  <m:sPre>
                    <m:sPrePr>
                      <m:ctrlPr>
                        <w:rPr>
                          <w:rFonts w:ascii="Cambria Math" w:hAnsi="Cambria Math" w:cstheme="minorHAnsi"/>
                          <w:strike/>
                        </w:rPr>
                      </m:ctrlPr>
                    </m:sPrePr>
                    <m:sub>
                      <m:r>
                        <m:rPr>
                          <m:sty m:val="p"/>
                        </m:rPr>
                        <w:rPr>
                          <w:rFonts w:ascii="Cambria Math" w:hAnsi="Cambria Math" w:cstheme="minorHAnsi"/>
                          <w:strike/>
                        </w:rPr>
                        <m:t>d-30</m:t>
                      </m:r>
                    </m:sub>
                    <m:sup>
                      <m:r>
                        <m:rPr>
                          <m:sty m:val="p"/>
                        </m:rPr>
                        <w:rPr>
                          <w:rFonts w:ascii="Cambria Math" w:hAnsi="Cambria Math" w:cstheme="minorHAnsi"/>
                          <w:strike/>
                        </w:rPr>
                        <m:t>d</m:t>
                      </m:r>
                    </m:sup>
                    <m:e>
                      <m:r>
                        <m:rPr>
                          <m:sty m:val="p"/>
                        </m:rPr>
                        <w:rPr>
                          <w:rFonts w:ascii="Cambria Math" w:hAnsi="Cambria Math" w:cstheme="minorHAnsi"/>
                          <w:strike/>
                        </w:rPr>
                        <m:t>mах</m:t>
                      </m:r>
                    </m:e>
                  </m:sPre>
                  <m:r>
                    <m:rPr>
                      <m:sty m:val="p"/>
                    </m:rPr>
                    <w:rPr>
                      <w:rFonts w:ascii="Cambria Math" w:eastAsia="Times New Roman" w:hAnsi="Cambria Math" w:cstheme="minorHAnsi"/>
                      <w:strike/>
                      <w:noProof/>
                      <w:lang w:eastAsia="ru-RU"/>
                    </w:rPr>
                    <m:t>⁡(IMSP</m:t>
                  </m:r>
                </m:e>
                <m:sub>
                  <m:r>
                    <m:rPr>
                      <m:sty m:val="p"/>
                    </m:rPr>
                    <w:rPr>
                      <w:rFonts w:ascii="Cambria Math" w:eastAsia="Times New Roman" w:hAnsi="Cambria Math" w:cstheme="minorHAnsi"/>
                      <w:strike/>
                      <w:noProof/>
                      <w:lang w:eastAsia="ru-RU"/>
                    </w:rPr>
                    <m:t>z,t</m:t>
                  </m:r>
                </m:sub>
                <m:sup/>
              </m:sSubSup>
              <m:r>
                <m:rPr>
                  <m:sty m:val="p"/>
                </m:rPr>
                <w:rPr>
                  <w:rFonts w:ascii="Cambria Math" w:eastAsia="Times New Roman" w:hAnsi="Cambria Math" w:cstheme="minorHAnsi"/>
                  <w:strike/>
                  <w:noProof/>
                  <w:lang w:eastAsia="ru-RU"/>
                </w:rPr>
                <m:t xml:space="preserve">)  </m:t>
              </m:r>
            </m:oMath>
            <w:r w:rsidRPr="00184A81">
              <w:rPr>
                <w:rFonts w:eastAsia="Times New Roman" w:cstheme="minorHAnsi"/>
                <w:strike/>
                <w:lang w:eastAsia="ru-RU"/>
              </w:rPr>
              <w:t>- максимальна ціна небалансу електричної енергії за попередні 30 днів перед торговим днем d по кожній зоні z.</w:t>
            </w:r>
            <w:r w:rsidRPr="00184A81">
              <w:rPr>
                <w:rFonts w:eastAsia="Times New Roman" w:cstheme="minorHAnsi"/>
                <w:strike/>
              </w:rPr>
              <w:t xml:space="preserve"> </w:t>
            </w:r>
          </w:p>
          <w:p w14:paraId="64C66C37" w14:textId="77777777" w:rsidR="00B16ED7" w:rsidRPr="00184A81" w:rsidRDefault="00B16ED7" w:rsidP="000E4A32">
            <w:pPr>
              <w:tabs>
                <w:tab w:val="left" w:pos="5812"/>
              </w:tabs>
              <w:ind w:right="-1" w:firstLine="317"/>
              <w:jc w:val="both"/>
              <w:rPr>
                <w:rFonts w:eastAsia="Times New Roman" w:cstheme="minorHAnsi"/>
                <w:bCs/>
                <w:strike/>
                <w:lang w:eastAsia="uk-UA"/>
              </w:rPr>
            </w:pPr>
          </w:p>
          <w:p w14:paraId="14C3A832" w14:textId="77777777" w:rsidR="00B16ED7" w:rsidRPr="00184A81" w:rsidRDefault="00B16ED7" w:rsidP="000E4A32">
            <w:pPr>
              <w:tabs>
                <w:tab w:val="left" w:pos="5812"/>
              </w:tabs>
              <w:ind w:right="-1" w:firstLine="317"/>
              <w:jc w:val="both"/>
              <w:rPr>
                <w:rFonts w:cstheme="minorHAnsi"/>
                <w:strike/>
                <w:shd w:val="clear" w:color="auto" w:fill="FFFFFF"/>
              </w:rPr>
            </w:pPr>
            <w:r w:rsidRPr="00184A81">
              <w:rPr>
                <w:rFonts w:eastAsia="Times New Roman" w:cstheme="minorHAnsi"/>
                <w:bCs/>
                <w:strike/>
                <w:lang w:eastAsia="uk-UA"/>
              </w:rPr>
              <w:t xml:space="preserve">Розрахунок фінансової гарантії після </w:t>
            </w:r>
            <w:r w:rsidRPr="00184A81">
              <w:rPr>
                <w:rFonts w:cstheme="minorHAnsi"/>
                <w:strike/>
                <w:shd w:val="clear" w:color="auto" w:fill="FFFFFF"/>
              </w:rPr>
              <w:t>10 днів, наступних за першим торговим днем d, здійснюється згідно з пунктом 6.1.11 цих Правил.</w:t>
            </w:r>
          </w:p>
          <w:p w14:paraId="07FDF60D" w14:textId="77777777" w:rsidR="00B16ED7" w:rsidRPr="00184A81" w:rsidRDefault="00B16ED7" w:rsidP="000E4A32">
            <w:pPr>
              <w:tabs>
                <w:tab w:val="left" w:pos="5812"/>
              </w:tabs>
              <w:ind w:right="-1" w:firstLine="317"/>
              <w:jc w:val="both"/>
              <w:rPr>
                <w:rFonts w:eastAsia="Times New Roman" w:cstheme="minorHAnsi"/>
                <w:b/>
                <w:bCs/>
                <w:strike/>
                <w:lang w:eastAsia="uk-UA"/>
              </w:rPr>
            </w:pPr>
          </w:p>
          <w:p w14:paraId="34D50091"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shd w:val="clear" w:color="auto" w:fill="FFFFFF"/>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 xml:space="preserve">Для </w:t>
            </w:r>
            <w:proofErr w:type="spellStart"/>
            <w:r w:rsidRPr="00184A81">
              <w:rPr>
                <w:rFonts w:ascii="Times New Roman" w:eastAsia="Times New Roman" w:hAnsi="Times New Roman" w:cs="Times New Roman"/>
                <w:i/>
                <w:iCs/>
                <w:color w:val="000000"/>
                <w:bdr w:val="none" w:sz="0" w:space="0" w:color="auto" w:frame="1"/>
                <w:shd w:val="clear" w:color="auto" w:fill="FFFFFF"/>
                <w:lang w:eastAsia="uk-UA"/>
              </w:rPr>
              <w:t>електропостачальників</w:t>
            </w:r>
            <w:proofErr w:type="spellEnd"/>
            <w:r w:rsidRPr="00184A81">
              <w:rPr>
                <w:rFonts w:ascii="Times New Roman" w:eastAsia="Times New Roman" w:hAnsi="Times New Roman" w:cs="Times New Roman"/>
                <w:i/>
                <w:iCs/>
                <w:color w:val="000000"/>
                <w:bdr w:val="none" w:sz="0" w:space="0" w:color="auto" w:frame="1"/>
                <w:shd w:val="clear" w:color="auto" w:fill="FFFFFF"/>
                <w:lang w:eastAsia="uk-UA"/>
              </w:rPr>
              <w:t xml:space="preserve"> та </w:t>
            </w:r>
            <w:proofErr w:type="spellStart"/>
            <w:r w:rsidRPr="00184A81">
              <w:rPr>
                <w:rFonts w:ascii="Times New Roman" w:eastAsia="Times New Roman" w:hAnsi="Times New Roman" w:cs="Times New Roman"/>
                <w:i/>
                <w:iCs/>
                <w:color w:val="000000"/>
                <w:bdr w:val="none" w:sz="0" w:space="0" w:color="auto" w:frame="1"/>
                <w:shd w:val="clear" w:color="auto" w:fill="FFFFFF"/>
                <w:lang w:eastAsia="uk-UA"/>
              </w:rPr>
              <w:t>трейдерів</w:t>
            </w:r>
            <w:proofErr w:type="spellEnd"/>
            <w:r w:rsidRPr="00184A81">
              <w:rPr>
                <w:rFonts w:ascii="Times New Roman" w:eastAsia="Times New Roman" w:hAnsi="Times New Roman" w:cs="Times New Roman"/>
                <w:i/>
                <w:iCs/>
                <w:color w:val="000000"/>
                <w:bdr w:val="none" w:sz="0" w:space="0" w:color="auto" w:frame="1"/>
                <w:shd w:val="clear" w:color="auto" w:fill="FFFFFF"/>
                <w:lang w:eastAsia="uk-UA"/>
              </w:rPr>
              <w:t>, що не вели діяльності попередні 30 календарних днів запропонована НКРЕКП формула розрахунку необхідної фінансової гарантії буде дорівнювати нулю.</w:t>
            </w:r>
          </w:p>
          <w:p w14:paraId="6A838078" w14:textId="7306B9B0"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lastRenderedPageBreak/>
              <w:t xml:space="preserve">В усіх випадках з </w:t>
            </w:r>
            <w:proofErr w:type="spellStart"/>
            <w:r w:rsidRPr="00184A81">
              <w:rPr>
                <w:rFonts w:ascii="Times New Roman" w:eastAsia="Times New Roman" w:hAnsi="Times New Roman" w:cs="Times New Roman"/>
                <w:i/>
                <w:iCs/>
                <w:color w:val="000000"/>
                <w:bdr w:val="none" w:sz="0" w:space="0" w:color="auto" w:frame="1"/>
                <w:lang w:eastAsia="uk-UA"/>
              </w:rPr>
              <w:t>електропостачальниками</w:t>
            </w:r>
            <w:proofErr w:type="spellEnd"/>
            <w:r w:rsidRPr="00184A81">
              <w:rPr>
                <w:rFonts w:ascii="Times New Roman" w:eastAsia="Times New Roman" w:hAnsi="Times New Roman" w:cs="Times New Roman"/>
                <w:i/>
                <w:iCs/>
                <w:color w:val="000000"/>
                <w:bdr w:val="none" w:sz="0" w:space="0" w:color="auto" w:frame="1"/>
                <w:lang w:eastAsia="uk-UA"/>
              </w:rPr>
              <w:t xml:space="preserve"> або </w:t>
            </w:r>
            <w:proofErr w:type="spellStart"/>
            <w:r w:rsidRPr="00184A81">
              <w:rPr>
                <w:rFonts w:ascii="Times New Roman" w:eastAsia="Times New Roman" w:hAnsi="Times New Roman" w:cs="Times New Roman"/>
                <w:i/>
                <w:iCs/>
                <w:color w:val="000000"/>
                <w:bdr w:val="none" w:sz="0" w:space="0" w:color="auto" w:frame="1"/>
                <w:lang w:eastAsia="uk-UA"/>
              </w:rPr>
              <w:t>трейдерами</w:t>
            </w:r>
            <w:proofErr w:type="spellEnd"/>
            <w:r w:rsidRPr="00184A81">
              <w:rPr>
                <w:rFonts w:ascii="Times New Roman" w:eastAsia="Times New Roman" w:hAnsi="Times New Roman" w:cs="Times New Roman"/>
                <w:i/>
                <w:iCs/>
                <w:color w:val="000000"/>
                <w:bdr w:val="none" w:sz="0" w:space="0" w:color="auto" w:frame="1"/>
                <w:lang w:eastAsia="uk-UA"/>
              </w:rPr>
              <w:t xml:space="preserve">, які не здійснювали діяльність на ринку електричної енергії протягом попередніх 30 днів перед торговим днем d, </w:t>
            </w:r>
            <m:oMath>
              <m:sSub>
                <m:sSubPr>
                  <m:ctrlPr>
                    <w:rPr>
                      <w:rFonts w:ascii="Cambria Math" w:hAnsi="Cambria Math" w:cs="Times New Roman"/>
                      <w:bCs/>
                      <w:i/>
                      <w:iCs/>
                    </w:rPr>
                  </m:ctrlPr>
                </m:sSubPr>
                <m:e>
                  <m:r>
                    <w:rPr>
                      <w:rFonts w:ascii="Cambria Math" w:hAnsi="Cambria Math" w:cs="Times New Roman"/>
                    </w:rPr>
                    <m:t xml:space="preserve"> K1</m:t>
                  </m:r>
                </m:e>
                <m:sub>
                  <m:r>
                    <w:rPr>
                      <w:rFonts w:ascii="Cambria Math" w:hAnsi="Cambria Math" w:cs="Times New Roman"/>
                    </w:rPr>
                    <m:t>gr,d,z</m:t>
                  </m:r>
                </m:sub>
              </m:sSub>
              <m:r>
                <w:rPr>
                  <w:rFonts w:ascii="Cambria Math" w:hAnsi="Cambria Math" w:cs="Times New Roman"/>
                </w:rPr>
                <m:t>=0</m:t>
              </m:r>
            </m:oMath>
            <w:r w:rsidRPr="00184A81">
              <w:rPr>
                <w:rFonts w:ascii="Times New Roman" w:eastAsia="Times New Roman" w:hAnsi="Times New Roman" w:cs="Times New Roman"/>
                <w:i/>
                <w:iCs/>
                <w:color w:val="000000"/>
                <w:bdr w:val="none" w:sz="0" w:space="0" w:color="auto" w:frame="1"/>
                <w:lang w:eastAsia="uk-UA"/>
              </w:rPr>
              <w:t xml:space="preserve">. </w:t>
            </w:r>
          </w:p>
          <w:p w14:paraId="51E47038" w14:textId="605444A6" w:rsidR="00B16ED7" w:rsidRPr="00184A81" w:rsidRDefault="00B16ED7" w:rsidP="000E4A32">
            <w:pPr>
              <w:ind w:firstLine="317"/>
              <w:jc w:val="both"/>
              <w:rPr>
                <w:rFonts w:ascii="Times New Roman" w:eastAsia="Times New Roman" w:hAnsi="Times New Roman" w:cs="Times New Roman"/>
                <w:i/>
                <w:iCs/>
                <w:color w:val="000000" w:themeColor="text1"/>
              </w:rPr>
            </w:pPr>
            <m:oMath>
              <m:sSub>
                <m:sSubPr>
                  <m:ctrlPr>
                    <w:rPr>
                      <w:rFonts w:ascii="Cambria Math" w:hAnsi="Cambria Math" w:cs="Times New Roman"/>
                      <w:i/>
                      <w:iCs/>
                      <w:color w:val="000000" w:themeColor="text1"/>
                    </w:rPr>
                  </m:ctrlPr>
                </m:sSubPr>
                <m:e>
                  <m:r>
                    <w:rPr>
                      <w:rFonts w:ascii="Cambria Math" w:hAnsi="Cambria Math" w:cs="Times New Roman"/>
                      <w:color w:val="000000" w:themeColor="text1"/>
                    </w:rPr>
                    <m:t>K1</m:t>
                  </m:r>
                </m:e>
                <m:sub>
                  <m:r>
                    <w:rPr>
                      <w:rFonts w:ascii="Cambria Math" w:hAnsi="Cambria Math" w:cs="Times New Roman"/>
                      <w:color w:val="000000" w:themeColor="text1"/>
                    </w:rPr>
                    <m:t>gr,d,z</m:t>
                  </m:r>
                </m:sub>
              </m:sSub>
              <m:r>
                <w:rPr>
                  <w:rFonts w:ascii="Cambria Math" w:hAnsi="Cambria Math" w:cs="Times New Roman"/>
                  <w:color w:val="000000" w:themeColor="text1"/>
                </w:rPr>
                <m:t>=</m:t>
              </m:r>
              <m:f>
                <m:fPr>
                  <m:ctrlPr>
                    <w:rPr>
                      <w:rFonts w:ascii="Cambria Math" w:hAnsi="Cambria Math" w:cs="Times New Roman"/>
                      <w:i/>
                      <w:iCs/>
                      <w:color w:val="000000" w:themeColor="text1"/>
                    </w:rPr>
                  </m:ctrlPr>
                </m:fPr>
                <m:num>
                  <m:sSub>
                    <m:sSubPr>
                      <m:ctrlPr>
                        <w:rPr>
                          <w:rFonts w:ascii="Cambria Math" w:hAnsi="Cambria Math" w:cs="Times New Roman"/>
                          <w:i/>
                          <w:iCs/>
                          <w:color w:val="000000" w:themeColor="text1"/>
                        </w:rPr>
                      </m:ctrlPr>
                    </m:sSubPr>
                    <m:e>
                      <m:r>
                        <w:rPr>
                          <w:rFonts w:ascii="Cambria Math" w:hAnsi="Cambria Math" w:cs="Times New Roman"/>
                          <w:color w:val="000000" w:themeColor="text1"/>
                        </w:rPr>
                        <m:t>Wimb</m:t>
                      </m:r>
                    </m:e>
                    <m:sub>
                      <m:r>
                        <w:rPr>
                          <w:rFonts w:ascii="Cambria Math" w:hAnsi="Cambria Math" w:cs="Times New Roman"/>
                          <w:color w:val="000000" w:themeColor="text1"/>
                        </w:rPr>
                        <m:t>gr, z</m:t>
                      </m:r>
                    </m:sub>
                  </m:sSub>
                </m:num>
                <m:den>
                  <m:sSub>
                    <m:sSubPr>
                      <m:ctrlPr>
                        <w:rPr>
                          <w:rFonts w:ascii="Cambria Math" w:hAnsi="Cambria Math" w:cs="Times New Roman"/>
                          <w:i/>
                          <w:iCs/>
                          <w:color w:val="000000" w:themeColor="text1"/>
                        </w:rPr>
                      </m:ctrlPr>
                    </m:sSubPr>
                    <m:e>
                      <m:r>
                        <w:rPr>
                          <w:rFonts w:ascii="Cambria Math" w:hAnsi="Cambria Math" w:cs="Times New Roman"/>
                          <w:color w:val="000000" w:themeColor="text1"/>
                        </w:rPr>
                        <m:t>Wsel</m:t>
                      </m:r>
                    </m:e>
                    <m:sub>
                      <m:r>
                        <w:rPr>
                          <w:rFonts w:ascii="Cambria Math" w:hAnsi="Cambria Math" w:cs="Times New Roman"/>
                          <w:color w:val="000000" w:themeColor="text1"/>
                        </w:rPr>
                        <m:t>gr,d,z</m:t>
                      </m:r>
                    </m:sub>
                  </m:sSub>
                </m:den>
              </m:f>
              <m:r>
                <w:rPr>
                  <w:rFonts w:ascii="Cambria Math" w:hAnsi="Cambria Math" w:cs="Times New Roman"/>
                  <w:color w:val="000000" w:themeColor="text1"/>
                </w:rPr>
                <m:t xml:space="preserve">  , </m:t>
              </m:r>
              <m:sSub>
                <m:sSubPr>
                  <m:ctrlPr>
                    <w:rPr>
                      <w:rFonts w:ascii="Cambria Math" w:hAnsi="Cambria Math" w:cs="Times New Roman"/>
                      <w:i/>
                      <w:iCs/>
                      <w:color w:val="000000" w:themeColor="text1"/>
                    </w:rPr>
                  </m:ctrlPr>
                </m:sSubPr>
                <m:e>
                  <m:r>
                    <w:rPr>
                      <w:rFonts w:ascii="Cambria Math" w:hAnsi="Cambria Math" w:cs="Times New Roman"/>
                      <w:color w:val="000000" w:themeColor="text1"/>
                    </w:rPr>
                    <m:t xml:space="preserve">  Wimb</m:t>
                  </m:r>
                </m:e>
                <m:sub>
                  <m:r>
                    <w:rPr>
                      <w:rFonts w:ascii="Cambria Math" w:hAnsi="Cambria Math" w:cs="Times New Roman"/>
                      <w:color w:val="000000" w:themeColor="text1"/>
                    </w:rPr>
                    <m:t>gr, z</m:t>
                  </m:r>
                </m:sub>
              </m:sSub>
              <m:r>
                <w:rPr>
                  <w:rFonts w:ascii="Cambria Math" w:hAnsi="Cambria Math" w:cs="Times New Roman"/>
                  <w:color w:val="000000" w:themeColor="text1"/>
                </w:rPr>
                <m:t>=0</m:t>
              </m:r>
            </m:oMath>
            <w:r w:rsidRPr="00184A81">
              <w:rPr>
                <w:rFonts w:ascii="Times New Roman" w:eastAsia="Times New Roman" w:hAnsi="Times New Roman" w:cs="Times New Roman"/>
                <w:i/>
                <w:iCs/>
                <w:color w:val="000000" w:themeColor="text1"/>
              </w:rPr>
              <w:t xml:space="preserve"> (</w:t>
            </w:r>
            <w:r w:rsidRPr="00184A81">
              <w:rPr>
                <w:rFonts w:ascii="Times New Roman" w:eastAsia="Times New Roman" w:hAnsi="Times New Roman" w:cs="Times New Roman"/>
                <w:i/>
                <w:iCs/>
                <w:color w:val="000000" w:themeColor="text1"/>
                <w:lang w:eastAsia="uk-UA"/>
              </w:rPr>
              <w:t xml:space="preserve">максимальний обсяг небалансу електричної енергії для учасників ринку </w:t>
            </w:r>
            <w:proofErr w:type="spellStart"/>
            <w:r w:rsidRPr="00184A81">
              <w:rPr>
                <w:rFonts w:ascii="Times New Roman" w:eastAsia="Times New Roman" w:hAnsi="Times New Roman" w:cs="Times New Roman"/>
                <w:i/>
                <w:iCs/>
                <w:color w:val="000000" w:themeColor="text1"/>
                <w:lang w:eastAsia="uk-UA"/>
              </w:rPr>
              <w:t>mp</w:t>
            </w:r>
            <w:proofErr w:type="spellEnd"/>
            <w:r w:rsidRPr="00184A81">
              <w:rPr>
                <w:rFonts w:ascii="Times New Roman" w:eastAsia="Times New Roman" w:hAnsi="Times New Roman" w:cs="Times New Roman"/>
                <w:i/>
                <w:iCs/>
                <w:color w:val="000000" w:themeColor="text1"/>
                <w:lang w:eastAsia="uk-UA"/>
              </w:rPr>
              <w:t xml:space="preserve">, що входять до балансуючої групи СВБ </w:t>
            </w:r>
            <w:proofErr w:type="spellStart"/>
            <w:r w:rsidRPr="00184A81">
              <w:rPr>
                <w:rFonts w:ascii="Times New Roman" w:eastAsia="Times New Roman" w:hAnsi="Times New Roman" w:cs="Times New Roman"/>
                <w:i/>
                <w:iCs/>
                <w:color w:val="000000" w:themeColor="text1"/>
                <w:lang w:eastAsia="uk-UA"/>
              </w:rPr>
              <w:t>gr</w:t>
            </w:r>
            <w:proofErr w:type="spellEnd"/>
            <w:r w:rsidRPr="00184A81">
              <w:rPr>
                <w:rFonts w:ascii="Times New Roman" w:eastAsia="Times New Roman" w:hAnsi="Times New Roman" w:cs="Times New Roman"/>
                <w:i/>
                <w:iCs/>
                <w:color w:val="000000" w:themeColor="text1"/>
                <w:lang w:eastAsia="uk-UA"/>
              </w:rPr>
              <w:t>, за один день за попередні 30 днів перед торговим днем d).</w:t>
            </w:r>
          </w:p>
          <w:p w14:paraId="43B1F6CD" w14:textId="6BD3D591" w:rsidR="00B16ED7" w:rsidRPr="00184A81" w:rsidRDefault="00B16ED7" w:rsidP="000E4A32">
            <w:pPr>
              <w:ind w:firstLine="317"/>
              <w:jc w:val="both"/>
              <w:rPr>
                <w:rFonts w:ascii="Times New Roman" w:eastAsia="Times New Roman" w:hAnsi="Times New Roman" w:cs="Times New Roman"/>
                <w:bCs/>
                <w:i/>
                <w:iCs/>
              </w:rPr>
            </w:pPr>
            <w:r w:rsidRPr="00184A81">
              <w:rPr>
                <w:rFonts w:ascii="Times New Roman" w:eastAsia="Times New Roman" w:hAnsi="Times New Roman" w:cs="Times New Roman"/>
                <w:i/>
                <w:iCs/>
                <w:color w:val="000000"/>
                <w:bdr w:val="none" w:sz="0" w:space="0" w:color="auto" w:frame="1"/>
                <w:lang w:eastAsia="uk-UA"/>
              </w:rPr>
              <w:t xml:space="preserve">Тому вираз </w:t>
            </w:r>
            <m:oMath>
              <m:sSub>
                <m:sSubPr>
                  <m:ctrlPr>
                    <w:rPr>
                      <w:rFonts w:ascii="Cambria Math" w:hAnsi="Cambria Math" w:cs="Times New Roman"/>
                      <w:b/>
                      <w:i/>
                      <w:iCs/>
                    </w:rPr>
                  </m:ctrlPr>
                </m:sSubPr>
                <m:e>
                  <m:r>
                    <w:rPr>
                      <w:rFonts w:ascii="Cambria Math" w:hAnsi="Cambria Math" w:cs="Times New Roman"/>
                    </w:rPr>
                    <m:t xml:space="preserve"> (Wsel</m:t>
                  </m:r>
                </m:e>
                <m:sub>
                  <m:r>
                    <w:rPr>
                      <w:rFonts w:ascii="Cambria Math" w:hAnsi="Cambria Math" w:cs="Times New Roman"/>
                    </w:rPr>
                    <m:t>gr,d,z</m:t>
                  </m:r>
                </m:sub>
              </m:sSub>
              <m:r>
                <w:rPr>
                  <w:rFonts w:ascii="Cambria Math" w:hAnsi="Cambria Math" w:cs="Times New Roman"/>
                </w:rPr>
                <m:t>∙</m:t>
              </m:r>
              <m:sSub>
                <m:sSubPr>
                  <m:ctrlPr>
                    <w:rPr>
                      <w:rFonts w:ascii="Cambria Math" w:hAnsi="Cambria Math" w:cs="Times New Roman"/>
                      <w:bCs/>
                      <w:i/>
                      <w:iCs/>
                    </w:rPr>
                  </m:ctrlPr>
                </m:sSubPr>
                <m:e>
                  <m:r>
                    <w:rPr>
                      <w:rFonts w:ascii="Cambria Math" w:hAnsi="Cambria Math" w:cs="Times New Roman"/>
                    </w:rPr>
                    <m:t>K1</m:t>
                  </m:r>
                </m:e>
                <m:sub>
                  <m:r>
                    <w:rPr>
                      <w:rFonts w:ascii="Cambria Math" w:hAnsi="Cambria Math" w:cs="Times New Roman"/>
                    </w:rPr>
                    <m:t>gr,d,z</m:t>
                  </m:r>
                </m:sub>
              </m:sSub>
              <m:r>
                <w:rPr>
                  <w:rFonts w:ascii="Cambria Math" w:hAnsi="Cambria Math" w:cs="Times New Roman"/>
                </w:rPr>
                <m:t>) =0.</m:t>
              </m:r>
            </m:oMath>
          </w:p>
          <w:p w14:paraId="1D55E3E0" w14:textId="77777777" w:rsidR="00B16ED7" w:rsidRPr="00184A81" w:rsidRDefault="00B16ED7" w:rsidP="000E4A32">
            <w:pPr>
              <w:ind w:firstLine="317"/>
              <w:jc w:val="both"/>
              <w:rPr>
                <w:rFonts w:ascii="Times New Roman" w:eastAsia="Times New Roman" w:hAnsi="Times New Roman" w:cs="Times New Roman"/>
                <w:bCs/>
                <w:i/>
                <w:iCs/>
              </w:rPr>
            </w:pPr>
          </w:p>
          <w:p w14:paraId="0313D435" w14:textId="61BB83F9"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t xml:space="preserve">У випадку, якщо складова формули розрахунку фінансової гарантії </w:t>
            </w:r>
            <m:oMath>
              <m:sSub>
                <m:sSubPr>
                  <m:ctrlPr>
                    <w:rPr>
                      <w:rFonts w:ascii="Cambria Math" w:hAnsi="Cambria Math" w:cs="Times New Roman"/>
                      <w:b/>
                      <w:i/>
                      <w:iCs/>
                    </w:rPr>
                  </m:ctrlPr>
                </m:sSubPr>
                <m:e>
                  <m:r>
                    <w:rPr>
                      <w:rFonts w:ascii="Cambria Math" w:hAnsi="Cambria Math" w:cs="Times New Roman"/>
                    </w:rPr>
                    <m:t>Wsel</m:t>
                  </m:r>
                </m:e>
                <m:sub>
                  <m:r>
                    <w:rPr>
                      <w:rFonts w:ascii="Cambria Math" w:hAnsi="Cambria Math" w:cs="Times New Roman"/>
                    </w:rPr>
                    <m:t>gr,d,z</m:t>
                  </m:r>
                </m:sub>
              </m:sSub>
            </m:oMath>
            <w:r w:rsidRPr="00184A81">
              <w:rPr>
                <w:rFonts w:ascii="Times New Roman" w:eastAsia="Times New Roman" w:hAnsi="Times New Roman" w:cs="Times New Roman"/>
                <w:i/>
                <w:iCs/>
                <w:color w:val="000000"/>
                <w:bdr w:val="none" w:sz="0" w:space="0" w:color="auto" w:frame="1"/>
                <w:lang w:eastAsia="uk-UA"/>
              </w:rPr>
              <w:t xml:space="preserve"> = 0, </w:t>
            </w:r>
          </w:p>
          <w:p w14:paraId="2AC0A1D6" w14:textId="076B75B3"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t xml:space="preserve">тоді </w:t>
            </w:r>
            <m:oMath>
              <m:d>
                <m:dPr>
                  <m:ctrlPr>
                    <w:rPr>
                      <w:rFonts w:ascii="Cambria Math" w:eastAsia="Times New Roman" w:hAnsi="Cambria Math" w:cs="Times New Roman"/>
                      <w:i/>
                      <w:iCs/>
                      <w:color w:val="000000"/>
                      <w:bdr w:val="none" w:sz="0" w:space="0" w:color="auto" w:frame="1"/>
                      <w:lang w:eastAsia="uk-UA"/>
                    </w:rPr>
                  </m:ctrlPr>
                </m:dPr>
                <m:e>
                  <m:sSub>
                    <m:sSubPr>
                      <m:ctrlPr>
                        <w:rPr>
                          <w:rFonts w:ascii="Cambria Math" w:hAnsi="Cambria Math" w:cs="Times New Roman"/>
                          <w:b/>
                          <w:i/>
                          <w:iCs/>
                        </w:rPr>
                      </m:ctrlPr>
                    </m:sSubPr>
                    <m:e>
                      <m:r>
                        <w:rPr>
                          <w:rFonts w:ascii="Cambria Math" w:hAnsi="Cambria Math" w:cs="Times New Roman"/>
                        </w:rPr>
                        <m:t>Wsel</m:t>
                      </m:r>
                    </m:e>
                    <m:sub>
                      <m:r>
                        <w:rPr>
                          <w:rFonts w:ascii="Cambria Math" w:hAnsi="Cambria Math" w:cs="Times New Roman"/>
                        </w:rPr>
                        <m:t>gr,d,z</m:t>
                      </m:r>
                    </m:sub>
                  </m:sSub>
                  <m:r>
                    <w:rPr>
                      <w:rFonts w:ascii="Cambria Math" w:hAnsi="Cambria Math" w:cs="Times New Roman"/>
                    </w:rPr>
                    <m:t>∙</m:t>
                  </m:r>
                  <m:sSub>
                    <m:sSubPr>
                      <m:ctrlPr>
                        <w:rPr>
                          <w:rFonts w:ascii="Cambria Math" w:hAnsi="Cambria Math" w:cs="Times New Roman"/>
                          <w:b/>
                          <w:i/>
                          <w:iCs/>
                        </w:rPr>
                      </m:ctrlPr>
                    </m:sSubPr>
                    <m:e>
                      <m:r>
                        <w:rPr>
                          <w:rFonts w:ascii="Cambria Math" w:hAnsi="Cambria Math" w:cs="Times New Roman"/>
                        </w:rPr>
                        <m:t>K1</m:t>
                      </m:r>
                    </m:e>
                    <m:sub>
                      <m:r>
                        <w:rPr>
                          <w:rFonts w:ascii="Cambria Math" w:hAnsi="Cambria Math" w:cs="Times New Roman"/>
                        </w:rPr>
                        <m:t>gr,d,z</m:t>
                      </m:r>
                    </m:sub>
                  </m:sSub>
                  <m:ctrlPr>
                    <w:rPr>
                      <w:rFonts w:ascii="Cambria Math" w:hAnsi="Cambria Math" w:cs="Times New Roman"/>
                      <w:b/>
                      <w:i/>
                      <w:iCs/>
                    </w:rPr>
                  </m:ctrlPr>
                </m:e>
              </m:d>
              <m:r>
                <m:rPr>
                  <m:sty m:val="bi"/>
                </m:rPr>
                <w:rPr>
                  <w:rFonts w:ascii="Cambria Math" w:hAnsi="Cambria Math" w:cs="Times New Roman"/>
                </w:rPr>
                <m:t>=</m:t>
              </m:r>
              <m:r>
                <w:rPr>
                  <w:rFonts w:ascii="Cambria Math" w:hAnsi="Cambria Math" w:cs="Times New Roman"/>
                </w:rPr>
                <m:t>0</m:t>
              </m:r>
            </m:oMath>
            <w:r w:rsidRPr="00184A81">
              <w:rPr>
                <w:rFonts w:ascii="Times New Roman" w:eastAsia="Times New Roman" w:hAnsi="Times New Roman" w:cs="Times New Roman"/>
                <w:i/>
                <w:iCs/>
                <w:color w:val="000000"/>
                <w:bdr w:val="none" w:sz="0" w:space="0" w:color="auto" w:frame="1"/>
                <w:lang w:eastAsia="uk-UA"/>
              </w:rPr>
              <w:t>.</w:t>
            </w:r>
          </w:p>
          <w:p w14:paraId="3B0D6B82"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p>
          <w:p w14:paraId="0CE21FC3" w14:textId="3DD3AC54"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m:oMath>
              <m:sSub>
                <m:sSubPr>
                  <m:ctrlPr>
                    <w:rPr>
                      <w:rFonts w:ascii="Cambria Math" w:hAnsi="Cambria Math" w:cs="Times New Roman"/>
                      <w:b/>
                      <w:i/>
                      <w:iCs/>
                    </w:rPr>
                  </m:ctrlPr>
                </m:sSubPr>
                <m:e>
                  <m:r>
                    <w:rPr>
                      <w:rFonts w:ascii="Cambria Math" w:hAnsi="Cambria Math" w:cs="Times New Roman"/>
                    </w:rPr>
                    <m:t>K3</m:t>
                  </m:r>
                </m:e>
                <m:sub>
                  <m:r>
                    <w:rPr>
                      <w:rFonts w:ascii="Cambria Math" w:hAnsi="Cambria Math" w:cs="Times New Roman"/>
                    </w:rPr>
                    <m:t>gr,d,z</m:t>
                  </m:r>
                </m:sub>
              </m:sSub>
            </m:oMath>
            <w:r w:rsidRPr="00184A81">
              <w:rPr>
                <w:rFonts w:ascii="Times New Roman" w:eastAsia="Times New Roman" w:hAnsi="Times New Roman" w:cs="Times New Roman"/>
                <w:i/>
                <w:iCs/>
                <w:color w:val="000000"/>
                <w:bdr w:val="none" w:sz="0" w:space="0" w:color="auto" w:frame="1"/>
                <w:lang w:eastAsia="uk-UA"/>
              </w:rPr>
              <w:t xml:space="preserve"> дорівнюватиме нулю в обох випадках його розрахунку за рахунок нульових небалансів та відсутності споживачів. </w:t>
            </w:r>
          </w:p>
          <w:p w14:paraId="59E944E5" w14:textId="36272BB5" w:rsidR="00B16ED7" w:rsidRPr="00184A81" w:rsidRDefault="00B16ED7" w:rsidP="000E4A32">
            <w:pPr>
              <w:ind w:firstLine="317"/>
              <w:jc w:val="both"/>
              <w:rPr>
                <w:rFonts w:ascii="Times New Roman" w:eastAsia="Times New Roman" w:hAnsi="Times New Roman" w:cs="Times New Roman"/>
                <w:i/>
                <w:iCs/>
                <w:color w:val="000000" w:themeColor="text1"/>
                <w:lang w:eastAsia="ru-RU"/>
              </w:rPr>
            </w:pPr>
            <w:r w:rsidRPr="00184A81">
              <w:rPr>
                <w:rFonts w:ascii="Times New Roman" w:eastAsia="Times New Roman" w:hAnsi="Times New Roman" w:cs="Times New Roman"/>
                <w:i/>
                <w:iCs/>
                <w:color w:val="000000"/>
                <w:bdr w:val="none" w:sz="0" w:space="0" w:color="auto" w:frame="1"/>
                <w:lang w:eastAsia="uk-UA"/>
              </w:rPr>
              <w:t xml:space="preserve">Якщо </w:t>
            </w:r>
            <m:oMath>
              <m:sSub>
                <m:sSubPr>
                  <m:ctrlPr>
                    <w:rPr>
                      <w:rFonts w:ascii="Cambria Math" w:eastAsia="Times New Roman" w:hAnsi="Cambria Math" w:cs="Times New Roman"/>
                      <w:i/>
                      <w:iCs/>
                      <w:noProof/>
                      <w:color w:val="000000" w:themeColor="text1"/>
                      <w:lang w:eastAsia="ru-RU"/>
                    </w:rPr>
                  </m:ctrlPr>
                </m:sSubPr>
                <m:e>
                  <m:r>
                    <w:rPr>
                      <w:rFonts w:ascii="Cambria Math" w:eastAsia="Times New Roman" w:hAnsi="Cambria Math" w:cs="Times New Roman"/>
                      <w:noProof/>
                      <w:color w:val="000000" w:themeColor="text1"/>
                      <w:lang w:eastAsia="ru-RU"/>
                    </w:rPr>
                    <m:t>K3</m:t>
                  </m:r>
                </m:e>
                <m:sub>
                  <m:r>
                    <w:rPr>
                      <w:rFonts w:ascii="Cambria Math" w:eastAsia="Times New Roman" w:hAnsi="Cambria Math" w:cs="Times New Roman"/>
                      <w:noProof/>
                      <w:color w:val="000000" w:themeColor="text1"/>
                      <w:lang w:eastAsia="ru-RU"/>
                    </w:rPr>
                    <m:t>gr,d,z</m:t>
                  </m:r>
                </m:sub>
              </m:sSub>
              <m:r>
                <w:rPr>
                  <w:rFonts w:ascii="Cambria Math" w:eastAsia="Times New Roman" w:hAnsi="Cambria Math" w:cs="Times New Roman"/>
                  <w:noProof/>
                  <w:color w:val="000000" w:themeColor="text1"/>
                  <w:lang w:eastAsia="ru-RU"/>
                </w:rPr>
                <m:t>=</m:t>
              </m:r>
              <m:sSubSup>
                <m:sSubSupPr>
                  <m:ctrlPr>
                    <w:rPr>
                      <w:rFonts w:ascii="Cambria Math" w:eastAsia="Times New Roman" w:hAnsi="Cambria Math" w:cs="Times New Roman"/>
                      <w:i/>
                      <w:iCs/>
                      <w:noProof/>
                      <w:color w:val="000000" w:themeColor="text1"/>
                      <w:lang w:eastAsia="ru-RU"/>
                    </w:rPr>
                  </m:ctrlPr>
                </m:sSubSupPr>
                <m:e>
                  <m:r>
                    <w:rPr>
                      <w:rFonts w:ascii="Cambria Math" w:eastAsia="Times New Roman" w:hAnsi="Cambria Math" w:cs="Times New Roman"/>
                      <w:noProof/>
                      <w:color w:val="000000" w:themeColor="text1"/>
                      <w:lang w:eastAsia="ru-RU"/>
                    </w:rPr>
                    <m:t>Kimb</m:t>
                  </m:r>
                </m:e>
                <m:sub>
                  <m:r>
                    <w:rPr>
                      <w:rFonts w:ascii="Cambria Math" w:eastAsia="Times New Roman" w:hAnsi="Cambria Math" w:cs="Times New Roman"/>
                      <w:noProof/>
                      <w:color w:val="000000" w:themeColor="text1"/>
                      <w:lang w:eastAsia="ru-RU"/>
                    </w:rPr>
                    <m:t>gr</m:t>
                  </m:r>
                </m:sub>
                <m:sup>
                  <m:r>
                    <w:rPr>
                      <w:rFonts w:ascii="Cambria Math" w:eastAsia="Times New Roman" w:hAnsi="Cambria Math" w:cs="Times New Roman"/>
                      <w:noProof/>
                      <w:color w:val="000000" w:themeColor="text1"/>
                      <w:lang w:eastAsia="ru-RU"/>
                    </w:rPr>
                    <m:t>d-30</m:t>
                  </m:r>
                </m:sup>
              </m:sSubSup>
              <m:r>
                <w:rPr>
                  <w:rFonts w:ascii="Cambria Math" w:eastAsia="Times New Roman" w:hAnsi="Cambria Math" w:cs="Times New Roman"/>
                  <w:noProof/>
                  <w:color w:val="000000" w:themeColor="text1"/>
                  <w:lang w:eastAsia="ru-RU"/>
                </w:rPr>
                <m:t xml:space="preserve"> </m:t>
              </m:r>
            </m:oMath>
          </w:p>
          <w:p w14:paraId="6504E2DA" w14:textId="6FD3BB32"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m:oMath>
              <m:sSubSup>
                <m:sSubSupPr>
                  <m:ctrlPr>
                    <w:rPr>
                      <w:rFonts w:ascii="Cambria Math" w:hAnsi="Cambria Math" w:cs="Times New Roman"/>
                      <w:i/>
                      <w:iCs/>
                    </w:rPr>
                  </m:ctrlPr>
                </m:sSubSupPr>
                <m:e>
                  <m:r>
                    <w:rPr>
                      <w:rFonts w:ascii="Cambria Math" w:hAnsi="Cambria Math" w:cs="Times New Roman"/>
                    </w:rPr>
                    <m:t>Kimb</m:t>
                  </m:r>
                </m:e>
                <m:sub>
                  <m:r>
                    <w:rPr>
                      <w:rFonts w:ascii="Cambria Math" w:hAnsi="Cambria Math" w:cs="Times New Roman"/>
                    </w:rPr>
                    <m:t>gr</m:t>
                  </m:r>
                </m:sub>
                <m:sup>
                  <m:r>
                    <w:rPr>
                      <w:rFonts w:ascii="Cambria Math" w:hAnsi="Cambria Math" w:cs="Times New Roman"/>
                    </w:rPr>
                    <m:t>d-30</m:t>
                  </m:r>
                </m:sup>
              </m:sSubSup>
              <m:r>
                <w:rPr>
                  <w:rFonts w:ascii="Cambria Math" w:eastAsia="Times New Roman" w:hAnsi="Cambria Math" w:cs="Times New Roman"/>
                </w:rPr>
                <m:t>=</m:t>
              </m:r>
            </m:oMath>
            <w:r w:rsidRPr="00184A81">
              <w:rPr>
                <w:rFonts w:ascii="Times New Roman" w:eastAsia="Times New Roman" w:hAnsi="Times New Roman" w:cs="Times New Roman"/>
                <w:i/>
                <w:iCs/>
              </w:rPr>
              <w:t xml:space="preserve"> </w:t>
            </w:r>
            <m:oMath>
              <m:sSub>
                <m:sSubPr>
                  <m:ctrlPr>
                    <w:rPr>
                      <w:rFonts w:ascii="Cambria Math" w:eastAsia="Times New Roman" w:hAnsi="Cambria Math" w:cs="Times New Roman"/>
                      <w:i/>
                      <w:iCs/>
                      <w:lang w:eastAsia="uk-UA"/>
                    </w:rPr>
                  </m:ctrlPr>
                </m:sSubPr>
                <m:e>
                  <m:r>
                    <w:rPr>
                      <w:rFonts w:ascii="Cambria Math" w:eastAsia="Times New Roman" w:hAnsi="Cambria Math" w:cs="Times New Roman"/>
                      <w:lang w:eastAsia="uk-UA"/>
                    </w:rPr>
                    <m:t>max</m:t>
                  </m:r>
                </m:e>
                <m:sub>
                  <m:r>
                    <w:rPr>
                      <w:rFonts w:ascii="Cambria Math" w:eastAsia="Times New Roman" w:hAnsi="Cambria Math" w:cs="Times New Roman"/>
                      <w:lang w:eastAsia="uk-UA"/>
                    </w:rPr>
                    <m:t>d-30,d</m:t>
                  </m:r>
                </m:sub>
              </m:sSub>
              <m:r>
                <w:rPr>
                  <w:rFonts w:ascii="Cambria Math" w:eastAsia="Times New Roman" w:hAnsi="Cambria Math" w:cs="Times New Roman"/>
                  <w:lang w:eastAsia="uk-UA"/>
                </w:rPr>
                <m:t>(</m:t>
              </m:r>
              <m:f>
                <m:fPr>
                  <m:ctrlPr>
                    <w:rPr>
                      <w:rFonts w:ascii="Cambria Math" w:eastAsia="Times New Roman" w:hAnsi="Cambria Math" w:cs="Times New Roman"/>
                      <w:i/>
                      <w:iCs/>
                      <w:lang w:eastAsia="uk-UA"/>
                    </w:rPr>
                  </m:ctrlPr>
                </m:fPr>
                <m:num>
                  <m:r>
                    <w:rPr>
                      <w:rFonts w:ascii="Cambria Math" w:eastAsia="Times New Roman" w:hAnsi="Cambria Math" w:cs="Times New Roman"/>
                      <w:lang w:eastAsia="uk-UA"/>
                    </w:rPr>
                    <m:t>(</m:t>
                  </m:r>
                  <m:nary>
                    <m:naryPr>
                      <m:chr m:val="∑"/>
                      <m:limLoc m:val="subSup"/>
                      <m:ctrlPr>
                        <w:rPr>
                          <w:rFonts w:ascii="Cambria Math" w:eastAsia="Times New Roman" w:hAnsi="Cambria Math" w:cs="Times New Roman"/>
                          <w:i/>
                          <w:iCs/>
                          <w:lang w:eastAsia="uk-UA"/>
                        </w:rPr>
                      </m:ctrlPr>
                    </m:naryPr>
                    <m:sub>
                      <m:r>
                        <w:rPr>
                          <w:rFonts w:ascii="Cambria Math" w:eastAsia="Times New Roman" w:hAnsi="Cambria Math" w:cs="Times New Roman"/>
                          <w:lang w:eastAsia="uk-UA"/>
                        </w:rPr>
                        <m:t>mp</m:t>
                      </m:r>
                    </m:sub>
                    <m:sup>
                      <m:r>
                        <w:rPr>
                          <w:rFonts w:ascii="Cambria Math" w:eastAsia="Times New Roman" w:hAnsi="Cambria Math" w:cs="Times New Roman"/>
                          <w:lang w:eastAsia="uk-UA"/>
                        </w:rPr>
                        <m:t>gr</m:t>
                      </m:r>
                    </m:sup>
                    <m:e>
                      <m:nary>
                        <m:naryPr>
                          <m:chr m:val="∑"/>
                          <m:limLoc m:val="subSup"/>
                          <m:ctrlPr>
                            <w:rPr>
                              <w:rFonts w:ascii="Cambria Math" w:eastAsia="Times New Roman" w:hAnsi="Cambria Math" w:cs="Times New Roman"/>
                              <w:i/>
                              <w:iCs/>
                              <w:lang w:eastAsia="uk-UA"/>
                            </w:rPr>
                          </m:ctrlPr>
                        </m:naryPr>
                        <m:sub>
                          <m:r>
                            <w:rPr>
                              <w:rFonts w:ascii="Cambria Math" w:eastAsia="Times New Roman" w:hAnsi="Cambria Math" w:cs="Times New Roman"/>
                              <w:lang w:eastAsia="uk-UA"/>
                            </w:rPr>
                            <m:t>t</m:t>
                          </m:r>
                        </m:sub>
                        <m:sup>
                          <m:r>
                            <w:rPr>
                              <w:rFonts w:ascii="Cambria Math" w:eastAsia="Times New Roman" w:hAnsi="Cambria Math" w:cs="Times New Roman"/>
                              <w:lang w:eastAsia="uk-UA"/>
                            </w:rPr>
                            <m:t>d</m:t>
                          </m:r>
                        </m:sup>
                        <m:e>
                          <m:d>
                            <m:dPr>
                              <m:begChr m:val="|"/>
                              <m:endChr m:val="|"/>
                              <m:ctrlPr>
                                <w:rPr>
                                  <w:rFonts w:ascii="Cambria Math" w:eastAsia="Times New Roman" w:hAnsi="Cambria Math" w:cs="Times New Roman"/>
                                  <w:i/>
                                  <w:iCs/>
                                  <w:lang w:eastAsia="uk-UA"/>
                                </w:rPr>
                              </m:ctrlPr>
                            </m:dPr>
                            <m:e>
                              <m:sSub>
                                <m:sSubPr>
                                  <m:ctrlPr>
                                    <w:rPr>
                                      <w:rFonts w:ascii="Cambria Math" w:eastAsia="Times New Roman" w:hAnsi="Cambria Math" w:cs="Times New Roman"/>
                                      <w:i/>
                                      <w:iCs/>
                                      <w:lang w:eastAsia="uk-UA"/>
                                    </w:rPr>
                                  </m:ctrlPr>
                                </m:sSubPr>
                                <m:e>
                                  <m:r>
                                    <w:rPr>
                                      <w:rFonts w:ascii="Cambria Math" w:eastAsia="Times New Roman" w:hAnsi="Cambria Math" w:cs="Times New Roman"/>
                                      <w:lang w:eastAsia="uk-UA"/>
                                    </w:rPr>
                                    <m:t>Wimb</m:t>
                                  </m:r>
                                </m:e>
                                <m:sub>
                                  <m:r>
                                    <w:rPr>
                                      <w:rFonts w:ascii="Cambria Math" w:eastAsia="Times New Roman" w:hAnsi="Cambria Math" w:cs="Times New Roman"/>
                                      <w:lang w:eastAsia="uk-UA"/>
                                    </w:rPr>
                                    <m:t>mp,t,z</m:t>
                                  </m:r>
                                </m:sub>
                              </m:sSub>
                            </m:e>
                          </m:d>
                          <m:r>
                            <w:rPr>
                              <w:rFonts w:ascii="Cambria Math" w:eastAsia="Times New Roman" w:hAnsi="Cambria Math" w:cs="Times New Roman"/>
                              <w:lang w:eastAsia="uk-UA"/>
                            </w:rPr>
                            <m:t>),</m:t>
                          </m:r>
                        </m:e>
                      </m:nary>
                    </m:e>
                  </m:nary>
                </m:num>
                <m:den>
                  <m:sSub>
                    <m:sSubPr>
                      <m:ctrlPr>
                        <w:rPr>
                          <w:rFonts w:ascii="Cambria Math" w:eastAsia="Times New Roman" w:hAnsi="Cambria Math" w:cs="Times New Roman"/>
                          <w:i/>
                          <w:iCs/>
                          <w:lang w:eastAsia="uk-UA"/>
                        </w:rPr>
                      </m:ctrlPr>
                    </m:sSubPr>
                    <m:e>
                      <m:r>
                        <w:rPr>
                          <w:rFonts w:ascii="Cambria Math" w:eastAsia="Times New Roman" w:hAnsi="Cambria Math" w:cs="Times New Roman"/>
                          <w:lang w:eastAsia="uk-UA"/>
                        </w:rPr>
                        <m:t>Wcons</m:t>
                      </m:r>
                    </m:e>
                    <m:sub>
                      <m:r>
                        <w:rPr>
                          <w:rFonts w:ascii="Cambria Math" w:eastAsia="Times New Roman" w:hAnsi="Cambria Math" w:cs="Times New Roman"/>
                          <w:lang w:eastAsia="uk-UA"/>
                        </w:rPr>
                        <m:t>gr,d,z</m:t>
                      </m:r>
                    </m:sub>
                  </m:sSub>
                </m:den>
              </m:f>
              <m:r>
                <w:rPr>
                  <w:rFonts w:ascii="Cambria Math" w:eastAsia="Times New Roman" w:hAnsi="Cambria Math" w:cs="Times New Roman"/>
                  <w:lang w:eastAsia="uk-UA"/>
                </w:rPr>
                <m:t>)</m:t>
              </m:r>
            </m:oMath>
            <w:r w:rsidRPr="00184A81">
              <w:rPr>
                <w:rFonts w:ascii="Times New Roman" w:eastAsia="Times New Roman" w:hAnsi="Times New Roman" w:cs="Times New Roman"/>
                <w:i/>
                <w:iCs/>
                <w:lang w:eastAsia="uk-UA"/>
              </w:rPr>
              <w:t xml:space="preserve"> , при цьому  </w:t>
            </w:r>
            <m:oMath>
              <m:sSub>
                <m:sSubPr>
                  <m:ctrlPr>
                    <w:rPr>
                      <w:rFonts w:ascii="Cambria Math" w:eastAsia="Times New Roman" w:hAnsi="Cambria Math" w:cs="Times New Roman"/>
                      <w:i/>
                      <w:iCs/>
                      <w:lang w:eastAsia="uk-UA"/>
                    </w:rPr>
                  </m:ctrlPr>
                </m:sSubPr>
                <m:e>
                  <m:r>
                    <w:rPr>
                      <w:rFonts w:ascii="Cambria Math" w:eastAsia="Times New Roman" w:hAnsi="Cambria Math" w:cs="Times New Roman"/>
                      <w:lang w:eastAsia="uk-UA"/>
                    </w:rPr>
                    <m:t>Wimb</m:t>
                  </m:r>
                </m:e>
                <m:sub>
                  <m:r>
                    <w:rPr>
                      <w:rFonts w:ascii="Cambria Math" w:eastAsia="Times New Roman" w:hAnsi="Cambria Math" w:cs="Times New Roman"/>
                      <w:lang w:eastAsia="uk-UA"/>
                    </w:rPr>
                    <m:t>mp,t,z</m:t>
                  </m:r>
                </m:sub>
              </m:sSub>
              <m:r>
                <w:rPr>
                  <w:rFonts w:ascii="Cambria Math" w:eastAsia="Times New Roman" w:hAnsi="Cambria Math" w:cs="Times New Roman"/>
                  <w:lang w:eastAsia="uk-UA"/>
                </w:rPr>
                <m:t>=0,</m:t>
              </m:r>
            </m:oMath>
          </w:p>
          <w:p w14:paraId="077FA0FC" w14:textId="4B9A7D3A" w:rsidR="00B16ED7" w:rsidRPr="00184A81" w:rsidRDefault="00B16ED7" w:rsidP="000E4A32">
            <w:pPr>
              <w:ind w:firstLine="317"/>
              <w:rPr>
                <w:rFonts w:ascii="Times New Roman" w:eastAsia="Times New Roman" w:hAnsi="Times New Roman" w:cs="Times New Roman"/>
                <w:bCs/>
                <w:i/>
                <w:iCs/>
              </w:rPr>
            </w:pPr>
            <w:r w:rsidRPr="00184A81">
              <w:rPr>
                <w:rFonts w:ascii="Times New Roman" w:eastAsia="Times New Roman" w:hAnsi="Times New Roman" w:cs="Times New Roman"/>
                <w:i/>
                <w:iCs/>
                <w:color w:val="000000"/>
                <w:bdr w:val="none" w:sz="0" w:space="0" w:color="auto" w:frame="1"/>
                <w:lang w:eastAsia="uk-UA"/>
              </w:rPr>
              <w:t xml:space="preserve">тоді </w:t>
            </w:r>
            <m:oMath>
              <m:nary>
                <m:naryPr>
                  <m:chr m:val="∑"/>
                  <m:limLoc m:val="subSup"/>
                  <m:ctrlPr>
                    <w:rPr>
                      <w:rFonts w:ascii="Cambria Math" w:hAnsi="Cambria Math" w:cs="Times New Roman"/>
                      <w:b/>
                      <w:i/>
                      <w:iCs/>
                    </w:rPr>
                  </m:ctrlPr>
                </m:naryPr>
                <m:sub>
                  <m:r>
                    <w:rPr>
                      <w:rFonts w:ascii="Cambria Math" w:hAnsi="Cambria Math" w:cs="Times New Roman"/>
                    </w:rPr>
                    <m:t>е∈gr</m:t>
                  </m:r>
                </m:sub>
                <m:sup/>
                <m:e>
                  <m:sSubSup>
                    <m:sSubSupPr>
                      <m:ctrlPr>
                        <w:rPr>
                          <w:rFonts w:ascii="Cambria Math" w:hAnsi="Cambria Math" w:cs="Times New Roman"/>
                          <w:b/>
                          <w:i/>
                          <w:iCs/>
                        </w:rPr>
                      </m:ctrlPr>
                    </m:sSubSupPr>
                    <m:e>
                      <m:r>
                        <w:rPr>
                          <w:rFonts w:ascii="Cambria Math" w:hAnsi="Cambria Math" w:cs="Times New Roman"/>
                        </w:rPr>
                        <m:t>Р</m:t>
                      </m:r>
                    </m:e>
                    <m:sub>
                      <m:r>
                        <w:rPr>
                          <w:rFonts w:ascii="Cambria Math" w:hAnsi="Cambria Math" w:cs="Times New Roman"/>
                        </w:rPr>
                        <m:t>е</m:t>
                      </m:r>
                    </m:sub>
                    <m:sup>
                      <m:r>
                        <w:rPr>
                          <w:rFonts w:ascii="Cambria Math" w:hAnsi="Cambria Math" w:cs="Times New Roman"/>
                        </w:rPr>
                        <m:t>cons</m:t>
                      </m:r>
                    </m:sup>
                  </m:sSubSup>
                </m:e>
              </m:nary>
              <m:r>
                <w:rPr>
                  <w:rFonts w:ascii="Cambria Math" w:hAnsi="Cambria Math" w:cs="Times New Roman"/>
                </w:rPr>
                <m:t>∙24∙</m:t>
              </m:r>
              <m:sSub>
                <m:sSubPr>
                  <m:ctrlPr>
                    <w:rPr>
                      <w:rFonts w:ascii="Cambria Math" w:hAnsi="Cambria Math" w:cs="Times New Roman"/>
                      <w:b/>
                      <w:i/>
                      <w:iCs/>
                    </w:rPr>
                  </m:ctrlPr>
                </m:sSubPr>
                <m:e>
                  <m:r>
                    <w:rPr>
                      <w:rFonts w:ascii="Cambria Math" w:hAnsi="Cambria Math" w:cs="Times New Roman"/>
                    </w:rPr>
                    <m:t>K3</m:t>
                  </m:r>
                </m:e>
                <m:sub>
                  <m:r>
                    <w:rPr>
                      <w:rFonts w:ascii="Cambria Math" w:hAnsi="Cambria Math" w:cs="Times New Roman"/>
                    </w:rPr>
                    <m:t>gr,d,z</m:t>
                  </m:r>
                </m:sub>
              </m:sSub>
              <m:r>
                <w:rPr>
                  <w:rFonts w:ascii="Cambria Math" w:hAnsi="Cambria Math" w:cs="Times New Roman"/>
                </w:rPr>
                <m:t>=0.</m:t>
              </m:r>
            </m:oMath>
          </w:p>
          <w:p w14:paraId="464FAA94"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t xml:space="preserve">(відповідно до </w:t>
            </w:r>
            <w:r w:rsidRPr="00184A81">
              <w:rPr>
                <w:rFonts w:ascii="Times New Roman" w:hAnsi="Times New Roman" w:cs="Times New Roman"/>
                <w:i/>
                <w:iCs/>
                <w:color w:val="000000"/>
                <w:shd w:val="clear" w:color="auto" w:fill="FFFFFF"/>
              </w:rPr>
              <w:t>роз'яснення НКРЕКП від 17.05.2021 № 5985/22.3/7-21).</w:t>
            </w:r>
            <w:r w:rsidRPr="00184A81">
              <w:rPr>
                <w:rFonts w:ascii="Times New Roman" w:eastAsia="Times New Roman" w:hAnsi="Times New Roman" w:cs="Times New Roman"/>
                <w:i/>
                <w:iCs/>
                <w:color w:val="000000"/>
                <w:bdr w:val="none" w:sz="0" w:space="0" w:color="auto" w:frame="1"/>
                <w:lang w:eastAsia="uk-UA"/>
              </w:rPr>
              <w:t xml:space="preserve"> </w:t>
            </w:r>
          </w:p>
          <w:p w14:paraId="794FD118"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t>В частині показника Ре , то в підприємств, які не мають споживачів не було зареєстровано, відповідно, теж=0. Водночас, зауважимо, що листами від 27.01.2022 № 01/3586 та від 28.01.2022 № 01/4114 ми зазначали, що такі ситуації може полікувати лише так званий "вхідний" квиток.</w:t>
            </w:r>
          </w:p>
          <w:p w14:paraId="344FE79E" w14:textId="784D2564" w:rsidR="00B16ED7" w:rsidRPr="00184A81" w:rsidRDefault="00B16ED7" w:rsidP="000E4A32">
            <w:pPr>
              <w:tabs>
                <w:tab w:val="left" w:pos="5812"/>
              </w:tabs>
              <w:ind w:right="-1" w:firstLine="317"/>
              <w:jc w:val="both"/>
              <w:rPr>
                <w:rFonts w:ascii="Times New Roman" w:hAnsi="Times New Roman" w:cs="Times New Roman"/>
                <w:i/>
                <w:iCs/>
              </w:rPr>
            </w:pPr>
            <w:r w:rsidRPr="00184A81">
              <w:rPr>
                <w:rFonts w:ascii="Times New Roman" w:hAnsi="Times New Roman" w:cs="Times New Roman"/>
                <w:i/>
                <w:iCs/>
              </w:rPr>
              <w:t xml:space="preserve">Аналіз діяльності нових учасників ринку в СУР без наявної ФГ показує, що нові учасники ринку та учасники ринку, які не здійснювали діяльність на ринку електричної енергії протягом попередніх 30 днів перед торговим днем, можуть створювати негативні небаланси за наявності споживачів, щодо яких учасник ринку є діючим </w:t>
            </w:r>
            <w:proofErr w:type="spellStart"/>
            <w:r w:rsidRPr="00184A81">
              <w:rPr>
                <w:rFonts w:ascii="Times New Roman" w:hAnsi="Times New Roman" w:cs="Times New Roman"/>
                <w:i/>
                <w:iCs/>
              </w:rPr>
              <w:t>електропостачальником</w:t>
            </w:r>
            <w:proofErr w:type="spellEnd"/>
            <w:r w:rsidRPr="00184A81">
              <w:rPr>
                <w:rFonts w:ascii="Times New Roman" w:hAnsi="Times New Roman" w:cs="Times New Roman"/>
                <w:i/>
                <w:iCs/>
              </w:rPr>
              <w:t>, або у разі споживання е/е для власних потреб. Тому для уникнення накопичення непередбачуваних негативних небалансів такими учасниками ринку потрібно акцентувати увагу на їхні прогнозовані показники споживання.</w:t>
            </w:r>
          </w:p>
          <w:p w14:paraId="42A07313" w14:textId="206B8296" w:rsidR="00B16ED7" w:rsidRPr="00184A81" w:rsidRDefault="00B16ED7" w:rsidP="000E4A32">
            <w:pPr>
              <w:tabs>
                <w:tab w:val="left" w:pos="5812"/>
              </w:tabs>
              <w:ind w:right="-1" w:firstLine="317"/>
              <w:jc w:val="both"/>
              <w:rPr>
                <w:rFonts w:ascii="Times New Roman" w:hAnsi="Times New Roman" w:cs="Times New Roman"/>
                <w:i/>
                <w:iCs/>
              </w:rPr>
            </w:pPr>
          </w:p>
          <w:p w14:paraId="577D706F" w14:textId="64271244" w:rsidR="00B16ED7" w:rsidRPr="00184A81" w:rsidRDefault="00B16ED7" w:rsidP="000E4A32">
            <w:pPr>
              <w:tabs>
                <w:tab w:val="left" w:pos="5812"/>
              </w:tabs>
              <w:ind w:right="-1" w:firstLine="317"/>
              <w:jc w:val="both"/>
              <w:rPr>
                <w:rFonts w:ascii="Times New Roman" w:hAnsi="Times New Roman" w:cs="Times New Roman"/>
                <w:b/>
                <w:bCs/>
                <w:u w:val="single"/>
                <w:shd w:val="clear" w:color="auto" w:fill="FFFFFF"/>
              </w:rPr>
            </w:pPr>
            <w:r w:rsidRPr="00184A81">
              <w:rPr>
                <w:rFonts w:ascii="Times New Roman" w:hAnsi="Times New Roman" w:cs="Times New Roman"/>
                <w:b/>
                <w:bCs/>
                <w:u w:val="single"/>
                <w:shd w:val="clear" w:color="auto" w:fill="FFFFFF"/>
              </w:rPr>
              <w:t>НЕК «УКРЕНЕРГО» (16.05.2022)</w:t>
            </w:r>
          </w:p>
          <w:p w14:paraId="4826FC54" w14:textId="77777777" w:rsidR="00B16ED7" w:rsidRPr="00184A81" w:rsidRDefault="00B16ED7" w:rsidP="000E4A32">
            <w:pPr>
              <w:tabs>
                <w:tab w:val="left" w:pos="5812"/>
              </w:tabs>
              <w:ind w:right="-1" w:firstLine="317"/>
              <w:jc w:val="both"/>
              <w:rPr>
                <w:rFonts w:ascii="Times New Roman" w:hAnsi="Times New Roman" w:cs="Times New Roman"/>
                <w:strike/>
                <w:shd w:val="clear" w:color="auto" w:fill="FFFFFF"/>
              </w:rPr>
            </w:pPr>
            <w:r w:rsidRPr="00184A81">
              <w:rPr>
                <w:rFonts w:ascii="Times New Roman" w:eastAsia="Times New Roman" w:hAnsi="Times New Roman" w:cs="Times New Roman"/>
                <w:bCs/>
                <w:strike/>
                <w:lang w:eastAsia="uk-UA"/>
              </w:rPr>
              <w:t xml:space="preserve">6.1.12. Для учасника ринку, який є СВБ та </w:t>
            </w:r>
            <w:proofErr w:type="spellStart"/>
            <w:r w:rsidRPr="00184A81">
              <w:rPr>
                <w:rFonts w:ascii="Times New Roman" w:eastAsia="Times New Roman" w:hAnsi="Times New Roman" w:cs="Times New Roman"/>
                <w:bCs/>
                <w:strike/>
                <w:lang w:eastAsia="uk-UA"/>
              </w:rPr>
              <w:t>електропостачальником</w:t>
            </w:r>
            <w:proofErr w:type="spellEnd"/>
            <w:r w:rsidRPr="00184A81">
              <w:rPr>
                <w:rFonts w:ascii="Times New Roman" w:eastAsia="Times New Roman" w:hAnsi="Times New Roman" w:cs="Times New Roman"/>
                <w:bCs/>
                <w:strike/>
                <w:lang w:eastAsia="uk-UA"/>
              </w:rPr>
              <w:t xml:space="preserve"> або </w:t>
            </w:r>
            <w:proofErr w:type="spellStart"/>
            <w:r w:rsidRPr="00184A81">
              <w:rPr>
                <w:rFonts w:ascii="Times New Roman" w:eastAsia="Times New Roman" w:hAnsi="Times New Roman" w:cs="Times New Roman"/>
                <w:bCs/>
                <w:strike/>
                <w:lang w:eastAsia="uk-UA"/>
              </w:rPr>
              <w:t>трейдером</w:t>
            </w:r>
            <w:proofErr w:type="spellEnd"/>
            <w:r w:rsidRPr="00184A81">
              <w:rPr>
                <w:rFonts w:ascii="Times New Roman" w:eastAsia="Times New Roman" w:hAnsi="Times New Roman" w:cs="Times New Roman"/>
                <w:bCs/>
                <w:strike/>
                <w:lang w:eastAsia="uk-UA"/>
              </w:rPr>
              <w:t xml:space="preserve"> та не здійснював діяльність на ринку електричної енергії протягом </w:t>
            </w:r>
            <w:r w:rsidRPr="00184A81">
              <w:rPr>
                <w:rFonts w:ascii="Times New Roman" w:hAnsi="Times New Roman" w:cs="Times New Roman"/>
                <w:strike/>
                <w:shd w:val="clear" w:color="auto" w:fill="FFFFFF"/>
              </w:rPr>
              <w:t>попередніх 30 днів перед торговим днем d, розмір необхідної фінансової гарантії для кожного торгового дня d впродовж 10 днів, наступних за першим торговим днем d, розраховується за формулою</w:t>
            </w:r>
          </w:p>
          <w:p w14:paraId="1AAB0F50" w14:textId="77777777" w:rsidR="00B16ED7" w:rsidRPr="00184A81" w:rsidRDefault="00B16ED7" w:rsidP="000E4A32">
            <w:pPr>
              <w:tabs>
                <w:tab w:val="left" w:pos="5812"/>
              </w:tabs>
              <w:ind w:right="-1" w:firstLine="317"/>
              <w:jc w:val="both"/>
              <w:rPr>
                <w:rFonts w:ascii="Times New Roman" w:eastAsia="Gungsuh" w:hAnsi="Times New Roman" w:cs="Times New Roman"/>
                <w:strike/>
              </w:rPr>
            </w:pPr>
            <w:r w:rsidRPr="00184A81">
              <w:rPr>
                <w:rFonts w:ascii="Times New Roman" w:eastAsia="Gungsuh" w:hAnsi="Times New Roman" w:cs="Times New Roman"/>
                <w:strike/>
              </w:rPr>
              <w:fldChar w:fldCharType="begin"/>
            </w:r>
            <w:r w:rsidRPr="00184A81">
              <w:rPr>
                <w:rFonts w:ascii="Times New Roman" w:eastAsia="Gungsuh" w:hAnsi="Times New Roman" w:cs="Times New Roman"/>
                <w:strike/>
              </w:rPr>
              <w:instrText xml:space="preserve"> QUOTE </w:instrText>
            </w:r>
            <w:r w:rsidRPr="00184A81">
              <w:rPr>
                <w:rFonts w:ascii="Times New Roman" w:hAnsi="Times New Roman" w:cs="Times New Roman"/>
                <w:strike/>
                <w:noProof/>
                <w:lang w:eastAsia="uk-UA"/>
              </w:rPr>
              <w:drawing>
                <wp:inline distT="0" distB="0" distL="0" distR="0" wp14:anchorId="76588448" wp14:editId="3CD7BB49">
                  <wp:extent cx="10274300" cy="152400"/>
                  <wp:effectExtent l="0" t="0" r="12700" b="0"/>
                  <wp:docPr id="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184A81">
              <w:rPr>
                <w:rFonts w:ascii="Times New Roman" w:eastAsia="Gungsuh" w:hAnsi="Times New Roman" w:cs="Times New Roman"/>
                <w:strike/>
              </w:rPr>
              <w:instrText xml:space="preserve"> </w:instrText>
            </w:r>
            <w:r w:rsidRPr="00184A81">
              <w:rPr>
                <w:rFonts w:ascii="Times New Roman" w:eastAsia="Gungsuh" w:hAnsi="Times New Roman" w:cs="Times New Roman"/>
                <w:strike/>
              </w:rPr>
              <w:fldChar w:fldCharType="separate"/>
            </w:r>
            <m:oMath>
              <m:sSub>
                <m:sSubPr>
                  <m:ctrlPr>
                    <w:rPr>
                      <w:rFonts w:ascii="Cambria Math" w:hAnsi="Cambria Math" w:cs="Times New Roman"/>
                      <w:strike/>
                    </w:rPr>
                  </m:ctrlPr>
                </m:sSubPr>
                <m:e>
                  <m:r>
                    <m:rPr>
                      <m:sty m:val="p"/>
                    </m:rPr>
                    <w:rPr>
                      <w:rFonts w:ascii="Cambria Math" w:hAnsi="Cambria Math" w:cs="Times New Roman"/>
                      <w:strike/>
                    </w:rPr>
                    <m:t>FG</m:t>
                  </m:r>
                </m:e>
                <m:sub>
                  <m:r>
                    <m:rPr>
                      <m:sty m:val="p"/>
                    </m:rPr>
                    <w:rPr>
                      <w:rFonts w:ascii="Cambria Math" w:hAnsi="Cambria Math" w:cs="Times New Roman"/>
                      <w:strike/>
                    </w:rPr>
                    <m:t>gr,d,z</m:t>
                  </m:r>
                </m:sub>
              </m:sSub>
              <m:r>
                <m:rPr>
                  <m:sty m:val="p"/>
                </m:rPr>
                <w:rPr>
                  <w:rFonts w:ascii="Cambria Math" w:hAnsi="Cambria Math" w:cs="Times New Roman"/>
                  <w:strike/>
                </w:rPr>
                <m:t>=</m:t>
              </m:r>
              <m:d>
                <m:dPr>
                  <m:ctrlPr>
                    <w:rPr>
                      <w:rFonts w:ascii="Cambria Math" w:hAnsi="Cambria Math" w:cs="Times New Roman"/>
                      <w:strike/>
                    </w:rPr>
                  </m:ctrlPr>
                </m:dPr>
                <m:e>
                  <m:sSub>
                    <m:sSubPr>
                      <m:ctrlPr>
                        <w:rPr>
                          <w:rFonts w:ascii="Cambria Math" w:hAnsi="Cambria Math" w:cs="Times New Roman"/>
                          <w:strike/>
                        </w:rPr>
                      </m:ctrlPr>
                    </m:sSubPr>
                    <m:e>
                      <m:r>
                        <m:rPr>
                          <m:sty m:val="p"/>
                        </m:rPr>
                        <w:rPr>
                          <w:rFonts w:ascii="Cambria Math" w:hAnsi="Cambria Math" w:cs="Times New Roman"/>
                          <w:strike/>
                        </w:rPr>
                        <m:t>Wsel</m:t>
                      </m:r>
                    </m:e>
                    <m:sub>
                      <m:r>
                        <m:rPr>
                          <m:sty m:val="p"/>
                        </m:rPr>
                        <w:rPr>
                          <w:rFonts w:ascii="Cambria Math" w:hAnsi="Cambria Math" w:cs="Times New Roman"/>
                          <w:strike/>
                        </w:rPr>
                        <m:t>gr,d,z</m:t>
                      </m:r>
                    </m:sub>
                  </m:sSub>
                  <m:r>
                    <m:rPr>
                      <m:sty m:val="p"/>
                    </m:rPr>
                    <w:rPr>
                      <w:rFonts w:ascii="Cambria Math" w:hAnsi="Cambria Math" w:cs="Times New Roman"/>
                      <w:strike/>
                    </w:rPr>
                    <m:t>∙</m:t>
                  </m:r>
                  <m:sSub>
                    <m:sSubPr>
                      <m:ctrlPr>
                        <w:rPr>
                          <w:rFonts w:ascii="Cambria Math" w:hAnsi="Cambria Math" w:cs="Times New Roman"/>
                          <w:strike/>
                        </w:rPr>
                      </m:ctrlPr>
                    </m:sSubPr>
                    <m:e>
                      <m:r>
                        <m:rPr>
                          <m:sty m:val="p"/>
                        </m:rPr>
                        <w:rPr>
                          <w:rFonts w:ascii="Cambria Math" w:hAnsi="Cambria Math" w:cs="Times New Roman"/>
                          <w:strike/>
                        </w:rPr>
                        <m:t>K1</m:t>
                      </m:r>
                    </m:e>
                    <m:sub>
                      <m:r>
                        <m:rPr>
                          <m:sty m:val="p"/>
                        </m:rPr>
                        <w:rPr>
                          <w:rFonts w:ascii="Cambria Math" w:hAnsi="Cambria Math" w:cs="Times New Roman"/>
                          <w:strike/>
                        </w:rPr>
                        <m:t>gr,d,z</m:t>
                      </m:r>
                    </m:sub>
                  </m:sSub>
                  <m:r>
                    <m:rPr>
                      <m:sty m:val="p"/>
                    </m:rPr>
                    <w:rPr>
                      <w:rFonts w:ascii="Cambria Math" w:hAnsi="Cambria Math" w:cs="Times New Roman"/>
                      <w:strike/>
                    </w:rPr>
                    <m:t>+</m:t>
                  </m:r>
                  <m:nary>
                    <m:naryPr>
                      <m:chr m:val="∑"/>
                      <m:limLoc m:val="subSup"/>
                      <m:ctrlPr>
                        <w:rPr>
                          <w:rFonts w:ascii="Cambria Math" w:hAnsi="Cambria Math" w:cs="Times New Roman"/>
                          <w:iCs/>
                          <w:strike/>
                        </w:rPr>
                      </m:ctrlPr>
                    </m:naryPr>
                    <m:sub>
                      <m:r>
                        <m:rPr>
                          <m:sty m:val="p"/>
                        </m:rPr>
                        <w:rPr>
                          <w:rFonts w:ascii="Cambria Math" w:hAnsi="Cambria Math" w:cs="Times New Roman"/>
                          <w:strike/>
                        </w:rPr>
                        <m:t>е∈gr</m:t>
                      </m:r>
                    </m:sub>
                    <m:sup/>
                    <m:e>
                      <m:sSubSup>
                        <m:sSubSupPr>
                          <m:ctrlPr>
                            <w:rPr>
                              <w:rFonts w:ascii="Cambria Math" w:hAnsi="Cambria Math" w:cs="Times New Roman"/>
                              <w:iCs/>
                              <w:strike/>
                            </w:rPr>
                          </m:ctrlPr>
                        </m:sSubSupPr>
                        <m:e>
                          <m:r>
                            <m:rPr>
                              <m:sty m:val="p"/>
                            </m:rPr>
                            <w:rPr>
                              <w:rFonts w:ascii="Cambria Math" w:hAnsi="Cambria Math" w:cs="Times New Roman"/>
                              <w:strike/>
                            </w:rPr>
                            <m:t>Р</m:t>
                          </m:r>
                        </m:e>
                        <m:sub>
                          <m:r>
                            <m:rPr>
                              <m:sty m:val="p"/>
                            </m:rPr>
                            <w:rPr>
                              <w:rFonts w:ascii="Cambria Math" w:hAnsi="Cambria Math" w:cs="Times New Roman"/>
                              <w:strike/>
                            </w:rPr>
                            <m:t>е</m:t>
                          </m:r>
                        </m:sub>
                        <m:sup>
                          <m:r>
                            <m:rPr>
                              <m:sty m:val="p"/>
                            </m:rPr>
                            <w:rPr>
                              <w:rFonts w:ascii="Cambria Math" w:hAnsi="Cambria Math" w:cs="Times New Roman"/>
                              <w:strike/>
                            </w:rPr>
                            <m:t>cons</m:t>
                          </m:r>
                        </m:sup>
                      </m:sSubSup>
                    </m:e>
                  </m:nary>
                  <m:r>
                    <m:rPr>
                      <m:sty m:val="p"/>
                    </m:rPr>
                    <w:rPr>
                      <w:rFonts w:ascii="Cambria Math" w:hAnsi="Cambria Math" w:cs="Times New Roman"/>
                      <w:strike/>
                    </w:rPr>
                    <m:t>∙24∙</m:t>
                  </m:r>
                  <m:sSub>
                    <m:sSubPr>
                      <m:ctrlPr>
                        <w:rPr>
                          <w:rFonts w:ascii="Cambria Math" w:hAnsi="Cambria Math" w:cs="Times New Roman"/>
                          <w:strike/>
                        </w:rPr>
                      </m:ctrlPr>
                    </m:sSubPr>
                    <m:e>
                      <m:r>
                        <m:rPr>
                          <m:sty m:val="p"/>
                        </m:rPr>
                        <w:rPr>
                          <w:rFonts w:ascii="Cambria Math" w:hAnsi="Cambria Math" w:cs="Times New Roman"/>
                          <w:strike/>
                        </w:rPr>
                        <m:t>K3</m:t>
                      </m:r>
                    </m:e>
                    <m:sub>
                      <m:r>
                        <m:rPr>
                          <m:sty m:val="p"/>
                        </m:rPr>
                        <w:rPr>
                          <w:rFonts w:ascii="Cambria Math" w:hAnsi="Cambria Math" w:cs="Times New Roman"/>
                          <w:strike/>
                        </w:rPr>
                        <m:t>gr,d,z</m:t>
                      </m:r>
                    </m:sub>
                  </m:sSub>
                  <m:r>
                    <m:rPr>
                      <m:sty m:val="p"/>
                    </m:rPr>
                    <w:rPr>
                      <w:rFonts w:ascii="Cambria Math" w:hAnsi="Cambria Math" w:cs="Times New Roman"/>
                      <w:strike/>
                    </w:rPr>
                    <m:t xml:space="preserve"> </m:t>
                  </m:r>
                </m:e>
              </m:d>
              <m:r>
                <m:rPr>
                  <m:sty m:val="p"/>
                </m:rPr>
                <w:rPr>
                  <w:rFonts w:ascii="Cambria Math" w:hAnsi="Cambria Math" w:cs="Times New Roman"/>
                  <w:strike/>
                </w:rPr>
                <m:t>∙</m:t>
              </m:r>
              <m:sSub>
                <m:sSubPr>
                  <m:ctrlPr>
                    <w:rPr>
                      <w:rFonts w:ascii="Cambria Math" w:hAnsi="Cambria Math" w:cs="Times New Roman"/>
                      <w:strike/>
                    </w:rPr>
                  </m:ctrlPr>
                </m:sSubPr>
                <m:e>
                  <m:r>
                    <m:rPr>
                      <m:sty m:val="p"/>
                    </m:rPr>
                    <w:rPr>
                      <w:rFonts w:ascii="Cambria Math" w:hAnsi="Cambria Math" w:cs="Times New Roman"/>
                      <w:strike/>
                    </w:rPr>
                    <m:t>N</m:t>
                  </m:r>
                </m:e>
                <m:sub>
                  <m:r>
                    <m:rPr>
                      <m:sty m:val="p"/>
                    </m:rPr>
                    <w:rPr>
                      <w:rFonts w:ascii="Cambria Math" w:hAnsi="Cambria Math" w:cs="Times New Roman"/>
                      <w:strike/>
                    </w:rPr>
                    <m:t>gr</m:t>
                  </m:r>
                </m:sub>
              </m:sSub>
              <m:r>
                <m:rPr>
                  <m:sty m:val="p"/>
                </m:rPr>
                <w:rPr>
                  <w:rFonts w:ascii="Cambria Math" w:hAnsi="Cambria Math" w:cs="Times New Roman"/>
                  <w:strike/>
                </w:rPr>
                <m:t>∙</m:t>
              </m:r>
              <m:sPre>
                <m:sPrePr>
                  <m:ctrlPr>
                    <w:rPr>
                      <w:rFonts w:ascii="Cambria Math" w:hAnsi="Cambria Math" w:cs="Times New Roman"/>
                      <w:strike/>
                    </w:rPr>
                  </m:ctrlPr>
                </m:sPrePr>
                <m:sub>
                  <m:r>
                    <m:rPr>
                      <m:sty m:val="p"/>
                    </m:rPr>
                    <w:rPr>
                      <w:rFonts w:ascii="Cambria Math" w:hAnsi="Cambria Math" w:cs="Times New Roman"/>
                      <w:strike/>
                    </w:rPr>
                    <m:t>d-30</m:t>
                  </m:r>
                </m:sub>
                <m:sup>
                  <m:r>
                    <m:rPr>
                      <m:sty m:val="p"/>
                    </m:rPr>
                    <w:rPr>
                      <w:rFonts w:ascii="Cambria Math" w:hAnsi="Cambria Math" w:cs="Times New Roman"/>
                      <w:strike/>
                    </w:rPr>
                    <m:t>d</m:t>
                  </m:r>
                </m:sup>
                <m:e>
                  <m:r>
                    <m:rPr>
                      <m:sty m:val="p"/>
                    </m:rPr>
                    <w:rPr>
                      <w:rFonts w:ascii="Cambria Math" w:hAnsi="Cambria Math" w:cs="Times New Roman"/>
                      <w:strike/>
                    </w:rPr>
                    <m:t>mах</m:t>
                  </m:r>
                </m:e>
              </m:sPre>
              <m:sSub>
                <m:sSubPr>
                  <m:ctrlPr>
                    <w:rPr>
                      <w:rFonts w:ascii="Cambria Math" w:hAnsi="Cambria Math" w:cs="Times New Roman"/>
                      <w:iCs/>
                      <w:strike/>
                    </w:rPr>
                  </m:ctrlPr>
                </m:sSubPr>
                <m:e>
                  <m:r>
                    <m:rPr>
                      <m:sty m:val="p"/>
                    </m:rPr>
                    <w:rPr>
                      <w:rFonts w:ascii="Cambria Math" w:hAnsi="Cambria Math" w:cs="Times New Roman"/>
                      <w:strike/>
                    </w:rPr>
                    <m:t>(IMSP</m:t>
                  </m:r>
                </m:e>
                <m:sub>
                  <m:r>
                    <m:rPr>
                      <m:sty m:val="p"/>
                    </m:rPr>
                    <w:rPr>
                      <w:rFonts w:ascii="Cambria Math" w:hAnsi="Cambria Math" w:cs="Times New Roman"/>
                      <w:strike/>
                    </w:rPr>
                    <m:t>z,t</m:t>
                  </m:r>
                </m:sub>
              </m:sSub>
              <m:r>
                <m:rPr>
                  <m:sty m:val="p"/>
                </m:rPr>
                <w:rPr>
                  <w:rFonts w:ascii="Cambria Math" w:hAnsi="Cambria Math" w:cs="Times New Roman"/>
                  <w:strike/>
                </w:rPr>
                <m:t>))+</m:t>
              </m:r>
              <m:sSub>
                <m:sSubPr>
                  <m:ctrlPr>
                    <w:rPr>
                      <w:rFonts w:ascii="Cambria Math" w:hAnsi="Cambria Math" w:cs="Times New Roman"/>
                      <w:strike/>
                    </w:rPr>
                  </m:ctrlPr>
                </m:sSubPr>
                <m:e>
                  <m:r>
                    <m:rPr>
                      <m:sty m:val="p"/>
                    </m:rPr>
                    <w:rPr>
                      <w:rFonts w:ascii="Cambria Math" w:hAnsi="Cambria Math" w:cs="Times New Roman"/>
                      <w:strike/>
                    </w:rPr>
                    <m:t>Dt</m:t>
                  </m:r>
                </m:e>
                <m:sub>
                  <m:r>
                    <m:rPr>
                      <m:sty m:val="p"/>
                    </m:rPr>
                    <w:rPr>
                      <w:rFonts w:ascii="Cambria Math" w:hAnsi="Cambria Math" w:cs="Times New Roman"/>
                      <w:strike/>
                    </w:rPr>
                    <m:t>gr,d,z</m:t>
                  </m:r>
                </m:sub>
              </m:sSub>
            </m:oMath>
            <w:r w:rsidRPr="00184A81">
              <w:rPr>
                <w:rFonts w:ascii="Times New Roman" w:eastAsia="Gungsuh" w:hAnsi="Times New Roman" w:cs="Times New Roman"/>
                <w:strike/>
              </w:rPr>
              <w:fldChar w:fldCharType="end"/>
            </w:r>
            <w:r w:rsidRPr="00184A81">
              <w:rPr>
                <w:rFonts w:ascii="Times New Roman" w:eastAsia="Gungsuh" w:hAnsi="Times New Roman" w:cs="Times New Roman"/>
                <w:strike/>
              </w:rPr>
              <w:t xml:space="preserve"> ,</w:t>
            </w:r>
          </w:p>
          <w:p w14:paraId="2F774003" w14:textId="77777777" w:rsidR="00B16ED7" w:rsidRPr="00184A81" w:rsidRDefault="00B16ED7" w:rsidP="000E4A32">
            <w:pPr>
              <w:tabs>
                <w:tab w:val="left" w:pos="5812"/>
              </w:tabs>
              <w:ind w:right="-1" w:firstLine="317"/>
              <w:jc w:val="both"/>
              <w:rPr>
                <w:rFonts w:ascii="Times New Roman" w:eastAsia="Times New Roman" w:hAnsi="Times New Roman" w:cs="Times New Roman"/>
                <w:bCs/>
                <w:strike/>
                <w:lang w:eastAsia="uk-UA"/>
              </w:rPr>
            </w:pPr>
            <w:r w:rsidRPr="00184A81">
              <w:rPr>
                <w:rFonts w:ascii="Times New Roman" w:eastAsia="Times New Roman" w:hAnsi="Times New Roman" w:cs="Times New Roman"/>
                <w:bCs/>
                <w:strike/>
                <w:lang w:eastAsia="uk-UA"/>
              </w:rPr>
              <w:t xml:space="preserve">де </w:t>
            </w:r>
          </w:p>
          <w:p w14:paraId="0CDF85AA" w14:textId="77777777" w:rsidR="00B16ED7" w:rsidRPr="00184A81" w:rsidRDefault="00B16ED7" w:rsidP="000E4A32">
            <w:pPr>
              <w:tabs>
                <w:tab w:val="left" w:pos="5812"/>
              </w:tabs>
              <w:spacing w:before="240"/>
              <w:ind w:right="-1" w:firstLine="317"/>
              <w:jc w:val="both"/>
              <w:rPr>
                <w:rFonts w:ascii="Times New Roman" w:hAnsi="Times New Roman" w:cs="Times New Roman"/>
                <w:bCs/>
                <w:strike/>
                <w:shd w:val="clear" w:color="auto" w:fill="FFFFFF"/>
              </w:rPr>
            </w:pPr>
            <m:oMath>
              <m:sSubSup>
                <m:sSubSupPr>
                  <m:ctrlPr>
                    <w:rPr>
                      <w:rFonts w:ascii="Cambria Math" w:eastAsia="Times New Roman" w:hAnsi="Cambria Math" w:cs="Times New Roman"/>
                      <w:iCs/>
                      <w:strike/>
                    </w:rPr>
                  </m:ctrlPr>
                </m:sSubSupPr>
                <m:e>
                  <m:r>
                    <m:rPr>
                      <m:sty m:val="p"/>
                    </m:rPr>
                    <w:rPr>
                      <w:rFonts w:ascii="Cambria Math" w:eastAsia="Times New Roman" w:hAnsi="Cambria Math" w:cs="Times New Roman"/>
                      <w:strike/>
                    </w:rPr>
                    <m:t>P</m:t>
                  </m:r>
                </m:e>
                <m:sub>
                  <m:r>
                    <m:rPr>
                      <m:sty m:val="p"/>
                    </m:rPr>
                    <w:rPr>
                      <w:rFonts w:ascii="Cambria Math" w:eastAsia="Times New Roman" w:hAnsi="Cambria Math" w:cs="Times New Roman"/>
                      <w:strike/>
                    </w:rPr>
                    <m:t>e</m:t>
                  </m:r>
                </m:sub>
                <m:sup>
                  <m:r>
                    <m:rPr>
                      <m:sty m:val="p"/>
                    </m:rPr>
                    <w:rPr>
                      <w:rFonts w:ascii="Cambria Math" w:hAnsi="Cambria Math" w:cs="Times New Roman"/>
                      <w:strike/>
                    </w:rPr>
                    <m:t>cons</m:t>
                  </m:r>
                </m:sup>
              </m:sSubSup>
            </m:oMath>
            <w:r w:rsidRPr="00184A81">
              <w:rPr>
                <w:rFonts w:ascii="Times New Roman" w:eastAsia="Times New Roman" w:hAnsi="Times New Roman" w:cs="Times New Roman"/>
                <w:iCs/>
                <w:strike/>
              </w:rPr>
              <w:t>–</w:t>
            </w:r>
            <w:r w:rsidRPr="00184A81">
              <w:rPr>
                <w:rFonts w:ascii="Times New Roman" w:eastAsia="Times New Roman" w:hAnsi="Times New Roman" w:cs="Times New Roman"/>
                <w:strike/>
              </w:rPr>
              <w:t xml:space="preserve"> дозволена потужність об’єкта споживача, з яким укладено договір про постачання, визначена умовами договору </w:t>
            </w:r>
            <w:r w:rsidRPr="00184A81">
              <w:rPr>
                <w:rStyle w:val="a4"/>
                <w:rFonts w:ascii="Times New Roman" w:hAnsi="Times New Roman" w:cs="Times New Roman"/>
                <w:strike/>
                <w:shd w:val="clear" w:color="auto" w:fill="FFFFFF"/>
              </w:rPr>
              <w:t>про надання послуг з розподілу (передачі) електричної енергії, МВт;</w:t>
            </w:r>
          </w:p>
          <w:p w14:paraId="761784AD" w14:textId="77777777" w:rsidR="00B16ED7" w:rsidRPr="00184A81" w:rsidRDefault="00B16ED7" w:rsidP="000E4A32">
            <w:pPr>
              <w:tabs>
                <w:tab w:val="left" w:pos="5812"/>
              </w:tabs>
              <w:spacing w:before="240"/>
              <w:ind w:right="-1" w:firstLine="317"/>
              <w:jc w:val="both"/>
              <w:rPr>
                <w:rFonts w:ascii="Times New Roman" w:eastAsia="Times New Roman" w:hAnsi="Times New Roman" w:cs="Times New Roman"/>
                <w:strike/>
              </w:rPr>
            </w:pPr>
            <w:r w:rsidRPr="00184A81">
              <w:rPr>
                <w:rFonts w:ascii="Times New Roman" w:eastAsia="Times New Roman" w:hAnsi="Times New Roman" w:cs="Times New Roman"/>
                <w:bCs/>
                <w:strike/>
                <w:lang w:eastAsia="uk-UA"/>
              </w:rPr>
              <w:t xml:space="preserve"> </w:t>
            </w:r>
            <m:oMath>
              <m:sSubSup>
                <m:sSubSupPr>
                  <m:ctrlPr>
                    <w:rPr>
                      <w:rFonts w:ascii="Cambria Math" w:eastAsia="Times New Roman" w:hAnsi="Cambria Math" w:cs="Times New Roman"/>
                      <w:strike/>
                      <w:noProof/>
                      <w:lang w:eastAsia="ru-RU"/>
                    </w:rPr>
                  </m:ctrlPr>
                </m:sSubSupPr>
                <m:e>
                  <m:sPre>
                    <m:sPrePr>
                      <m:ctrlPr>
                        <w:rPr>
                          <w:rFonts w:ascii="Cambria Math" w:hAnsi="Cambria Math" w:cs="Times New Roman"/>
                          <w:strike/>
                        </w:rPr>
                      </m:ctrlPr>
                    </m:sPrePr>
                    <m:sub>
                      <m:r>
                        <m:rPr>
                          <m:sty m:val="p"/>
                        </m:rPr>
                        <w:rPr>
                          <w:rFonts w:ascii="Cambria Math" w:hAnsi="Cambria Math" w:cs="Times New Roman"/>
                          <w:strike/>
                        </w:rPr>
                        <m:t>d-30</m:t>
                      </m:r>
                    </m:sub>
                    <m:sup>
                      <m:r>
                        <m:rPr>
                          <m:sty m:val="p"/>
                        </m:rPr>
                        <w:rPr>
                          <w:rFonts w:ascii="Cambria Math" w:hAnsi="Cambria Math" w:cs="Times New Roman"/>
                          <w:strike/>
                        </w:rPr>
                        <m:t>d</m:t>
                      </m:r>
                    </m:sup>
                    <m:e>
                      <m:r>
                        <m:rPr>
                          <m:sty m:val="p"/>
                        </m:rPr>
                        <w:rPr>
                          <w:rFonts w:ascii="Cambria Math" w:hAnsi="Cambria Math" w:cs="Times New Roman"/>
                          <w:strike/>
                        </w:rPr>
                        <m:t>mах</m:t>
                      </m:r>
                    </m:e>
                  </m:sPre>
                  <m:r>
                    <m:rPr>
                      <m:sty m:val="p"/>
                    </m:rPr>
                    <w:rPr>
                      <w:rFonts w:ascii="Cambria Math" w:eastAsia="Times New Roman" w:hAnsi="Cambria Math" w:cs="Times New Roman"/>
                      <w:strike/>
                      <w:noProof/>
                      <w:lang w:eastAsia="ru-RU"/>
                    </w:rPr>
                    <m:t>⁡(IMSP</m:t>
                  </m:r>
                </m:e>
                <m:sub>
                  <m:r>
                    <m:rPr>
                      <m:sty m:val="p"/>
                    </m:rPr>
                    <w:rPr>
                      <w:rFonts w:ascii="Cambria Math" w:eastAsia="Times New Roman" w:hAnsi="Cambria Math" w:cs="Times New Roman"/>
                      <w:strike/>
                      <w:noProof/>
                      <w:lang w:eastAsia="ru-RU"/>
                    </w:rPr>
                    <m:t>z,t</m:t>
                  </m:r>
                </m:sub>
                <m:sup/>
              </m:sSubSup>
              <m:r>
                <m:rPr>
                  <m:sty m:val="p"/>
                </m:rPr>
                <w:rPr>
                  <w:rFonts w:ascii="Cambria Math" w:eastAsia="Times New Roman" w:hAnsi="Cambria Math" w:cs="Times New Roman"/>
                  <w:strike/>
                  <w:noProof/>
                  <w:lang w:eastAsia="ru-RU"/>
                </w:rPr>
                <m:t xml:space="preserve">)  </m:t>
              </m:r>
            </m:oMath>
            <w:r w:rsidRPr="00184A81">
              <w:rPr>
                <w:rFonts w:ascii="Times New Roman" w:eastAsia="Times New Roman" w:hAnsi="Times New Roman" w:cs="Times New Roman"/>
                <w:strike/>
                <w:lang w:eastAsia="ru-RU"/>
              </w:rPr>
              <w:t>- максимальна ціна небалансу електричної енергії за попередні 30 днів перед торговим днем d по кожній зоні z.</w:t>
            </w:r>
            <w:r w:rsidRPr="00184A81">
              <w:rPr>
                <w:rFonts w:ascii="Times New Roman" w:eastAsia="Times New Roman" w:hAnsi="Times New Roman" w:cs="Times New Roman"/>
                <w:strike/>
              </w:rPr>
              <w:t xml:space="preserve"> </w:t>
            </w:r>
          </w:p>
          <w:p w14:paraId="7F49CA58" w14:textId="77777777" w:rsidR="00B16ED7" w:rsidRPr="00184A81" w:rsidRDefault="00B16ED7" w:rsidP="000E4A32">
            <w:pPr>
              <w:tabs>
                <w:tab w:val="left" w:pos="5812"/>
              </w:tabs>
              <w:ind w:right="-1" w:firstLine="317"/>
              <w:jc w:val="both"/>
              <w:rPr>
                <w:rFonts w:ascii="Times New Roman" w:eastAsia="Times New Roman" w:hAnsi="Times New Roman" w:cs="Times New Roman"/>
                <w:bCs/>
                <w:strike/>
                <w:lang w:eastAsia="uk-UA"/>
              </w:rPr>
            </w:pPr>
          </w:p>
          <w:p w14:paraId="49F49C8F" w14:textId="22FD367C" w:rsidR="00B16ED7" w:rsidRPr="00184A81" w:rsidRDefault="00B16ED7" w:rsidP="000E4A32">
            <w:pPr>
              <w:tabs>
                <w:tab w:val="left" w:pos="5812"/>
              </w:tabs>
              <w:ind w:right="-1" w:firstLine="317"/>
              <w:jc w:val="both"/>
              <w:rPr>
                <w:rFonts w:ascii="Times New Roman" w:hAnsi="Times New Roman" w:cs="Times New Roman"/>
                <w:strike/>
                <w:shd w:val="clear" w:color="auto" w:fill="FFFFFF"/>
              </w:rPr>
            </w:pPr>
            <w:r w:rsidRPr="00184A81">
              <w:rPr>
                <w:rFonts w:ascii="Times New Roman" w:eastAsia="Times New Roman" w:hAnsi="Times New Roman" w:cs="Times New Roman"/>
                <w:bCs/>
                <w:strike/>
                <w:lang w:eastAsia="uk-UA"/>
              </w:rPr>
              <w:t xml:space="preserve">Розрахунок фінансової гарантії після </w:t>
            </w:r>
            <w:r w:rsidRPr="00184A81">
              <w:rPr>
                <w:rFonts w:ascii="Times New Roman" w:hAnsi="Times New Roman" w:cs="Times New Roman"/>
                <w:strike/>
                <w:shd w:val="clear" w:color="auto" w:fill="FFFFFF"/>
              </w:rPr>
              <w:t>10 днів, наступних за першим торговим днем d, здійснюється згідно з пунктом 6.1.11 цих Правил.</w:t>
            </w:r>
          </w:p>
          <w:p w14:paraId="67200637" w14:textId="529B5DA5" w:rsidR="00B16ED7" w:rsidRPr="00184A81" w:rsidRDefault="00B16ED7" w:rsidP="000E4A32">
            <w:pPr>
              <w:tabs>
                <w:tab w:val="left" w:pos="5812"/>
              </w:tabs>
              <w:ind w:right="-1" w:firstLine="317"/>
              <w:jc w:val="both"/>
              <w:rPr>
                <w:rFonts w:ascii="Times New Roman" w:hAnsi="Times New Roman" w:cs="Times New Roman"/>
                <w:i/>
                <w:iCs/>
                <w:strike/>
              </w:rPr>
            </w:pPr>
          </w:p>
          <w:p w14:paraId="016FF1FE"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shd w:val="clear" w:color="auto" w:fill="FFFFFF"/>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1. Невідомо, як робити розрахунок «попередніх 30 днів», цього «тригеру» нема в ММС, а вручну робити для всіх на щоденній основі неможливо.</w:t>
            </w:r>
          </w:p>
          <w:p w14:paraId="3EA3492F"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shd w:val="clear" w:color="auto" w:fill="FFFFFF"/>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2. Якщо учасник не здійснював 29 днів діяльність, то він не підпадає під цей пункт.</w:t>
            </w:r>
          </w:p>
          <w:p w14:paraId="193B547D"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shd w:val="clear" w:color="auto" w:fill="FFFFFF"/>
                <w:lang w:eastAsia="uk-UA"/>
              </w:rPr>
            </w:pPr>
          </w:p>
          <w:p w14:paraId="1424F822"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shd w:val="clear" w:color="auto" w:fill="FFFFFF"/>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 xml:space="preserve">Для </w:t>
            </w:r>
            <w:proofErr w:type="spellStart"/>
            <w:r w:rsidRPr="00184A81">
              <w:rPr>
                <w:rFonts w:ascii="Times New Roman" w:eastAsia="Times New Roman" w:hAnsi="Times New Roman" w:cs="Times New Roman"/>
                <w:i/>
                <w:iCs/>
                <w:color w:val="000000"/>
                <w:bdr w:val="none" w:sz="0" w:space="0" w:color="auto" w:frame="1"/>
                <w:shd w:val="clear" w:color="auto" w:fill="FFFFFF"/>
                <w:lang w:eastAsia="uk-UA"/>
              </w:rPr>
              <w:t>електропостачальників</w:t>
            </w:r>
            <w:proofErr w:type="spellEnd"/>
            <w:r w:rsidRPr="00184A81">
              <w:rPr>
                <w:rFonts w:ascii="Times New Roman" w:eastAsia="Times New Roman" w:hAnsi="Times New Roman" w:cs="Times New Roman"/>
                <w:i/>
                <w:iCs/>
                <w:color w:val="000000"/>
                <w:bdr w:val="none" w:sz="0" w:space="0" w:color="auto" w:frame="1"/>
                <w:shd w:val="clear" w:color="auto" w:fill="FFFFFF"/>
                <w:lang w:eastAsia="uk-UA"/>
              </w:rPr>
              <w:t xml:space="preserve"> та </w:t>
            </w:r>
            <w:proofErr w:type="spellStart"/>
            <w:r w:rsidRPr="00184A81">
              <w:rPr>
                <w:rFonts w:ascii="Times New Roman" w:eastAsia="Times New Roman" w:hAnsi="Times New Roman" w:cs="Times New Roman"/>
                <w:i/>
                <w:iCs/>
                <w:color w:val="000000"/>
                <w:bdr w:val="none" w:sz="0" w:space="0" w:color="auto" w:frame="1"/>
                <w:shd w:val="clear" w:color="auto" w:fill="FFFFFF"/>
                <w:lang w:eastAsia="uk-UA"/>
              </w:rPr>
              <w:t>трейдерів</w:t>
            </w:r>
            <w:proofErr w:type="spellEnd"/>
            <w:r w:rsidRPr="00184A81">
              <w:rPr>
                <w:rFonts w:ascii="Times New Roman" w:eastAsia="Times New Roman" w:hAnsi="Times New Roman" w:cs="Times New Roman"/>
                <w:i/>
                <w:iCs/>
                <w:color w:val="000000"/>
                <w:bdr w:val="none" w:sz="0" w:space="0" w:color="auto" w:frame="1"/>
                <w:shd w:val="clear" w:color="auto" w:fill="FFFFFF"/>
                <w:lang w:eastAsia="uk-UA"/>
              </w:rPr>
              <w:t xml:space="preserve">, що не вели діяльності попередні 30 календарних днів запропонована НКРЕКП формула розрахунку необхідної фінансової гарантії буде дорівнювати </w:t>
            </w:r>
            <w:r w:rsidRPr="00184A81">
              <w:rPr>
                <w:rFonts w:ascii="Times New Roman" w:eastAsia="Times New Roman" w:hAnsi="Times New Roman" w:cs="Times New Roman"/>
                <w:b/>
                <w:bCs/>
                <w:i/>
                <w:iCs/>
                <w:color w:val="000000"/>
                <w:bdr w:val="none" w:sz="0" w:space="0" w:color="auto" w:frame="1"/>
                <w:shd w:val="clear" w:color="auto" w:fill="FFFFFF"/>
                <w:lang w:eastAsia="uk-UA"/>
              </w:rPr>
              <w:t>нулю</w:t>
            </w:r>
            <w:r w:rsidRPr="00184A81">
              <w:rPr>
                <w:rFonts w:ascii="Times New Roman" w:eastAsia="Times New Roman" w:hAnsi="Times New Roman" w:cs="Times New Roman"/>
                <w:i/>
                <w:iCs/>
                <w:color w:val="000000"/>
                <w:bdr w:val="none" w:sz="0" w:space="0" w:color="auto" w:frame="1"/>
                <w:shd w:val="clear" w:color="auto" w:fill="FFFFFF"/>
                <w:lang w:eastAsia="uk-UA"/>
              </w:rPr>
              <w:t>.</w:t>
            </w:r>
          </w:p>
          <w:p w14:paraId="694FF715" w14:textId="08620F14"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t xml:space="preserve">В усіх випадках з </w:t>
            </w:r>
            <w:proofErr w:type="spellStart"/>
            <w:r w:rsidRPr="00184A81">
              <w:rPr>
                <w:rFonts w:ascii="Times New Roman" w:eastAsia="Times New Roman" w:hAnsi="Times New Roman" w:cs="Times New Roman"/>
                <w:i/>
                <w:iCs/>
                <w:color w:val="000000"/>
                <w:bdr w:val="none" w:sz="0" w:space="0" w:color="auto" w:frame="1"/>
                <w:lang w:eastAsia="uk-UA"/>
              </w:rPr>
              <w:t>електропостачальниками</w:t>
            </w:r>
            <w:proofErr w:type="spellEnd"/>
            <w:r w:rsidRPr="00184A81">
              <w:rPr>
                <w:rFonts w:ascii="Times New Roman" w:eastAsia="Times New Roman" w:hAnsi="Times New Roman" w:cs="Times New Roman"/>
                <w:i/>
                <w:iCs/>
                <w:color w:val="000000"/>
                <w:bdr w:val="none" w:sz="0" w:space="0" w:color="auto" w:frame="1"/>
                <w:lang w:eastAsia="uk-UA"/>
              </w:rPr>
              <w:t xml:space="preserve"> або </w:t>
            </w:r>
            <w:proofErr w:type="spellStart"/>
            <w:r w:rsidRPr="00184A81">
              <w:rPr>
                <w:rFonts w:ascii="Times New Roman" w:eastAsia="Times New Roman" w:hAnsi="Times New Roman" w:cs="Times New Roman"/>
                <w:i/>
                <w:iCs/>
                <w:color w:val="000000"/>
                <w:bdr w:val="none" w:sz="0" w:space="0" w:color="auto" w:frame="1"/>
                <w:lang w:eastAsia="uk-UA"/>
              </w:rPr>
              <w:t>трейдерами</w:t>
            </w:r>
            <w:proofErr w:type="spellEnd"/>
            <w:r w:rsidRPr="00184A81">
              <w:rPr>
                <w:rFonts w:ascii="Times New Roman" w:eastAsia="Times New Roman" w:hAnsi="Times New Roman" w:cs="Times New Roman"/>
                <w:i/>
                <w:iCs/>
                <w:color w:val="000000"/>
                <w:bdr w:val="none" w:sz="0" w:space="0" w:color="auto" w:frame="1"/>
                <w:lang w:eastAsia="uk-UA"/>
              </w:rPr>
              <w:t xml:space="preserve">, які не здійснювали діяльність на ринку електричної енергії протягом попередніх 30 днів перед торговим днем d, </w:t>
            </w:r>
            <m:oMath>
              <m:sSub>
                <m:sSubPr>
                  <m:ctrlPr>
                    <w:rPr>
                      <w:rFonts w:ascii="Cambria Math" w:hAnsi="Cambria Math" w:cs="Times New Roman"/>
                      <w:bCs/>
                      <w:i/>
                      <w:iCs/>
                    </w:rPr>
                  </m:ctrlPr>
                </m:sSubPr>
                <m:e>
                  <m:r>
                    <w:rPr>
                      <w:rFonts w:ascii="Cambria Math" w:hAnsi="Cambria Math" w:cs="Times New Roman"/>
                    </w:rPr>
                    <m:t xml:space="preserve"> K1</m:t>
                  </m:r>
                </m:e>
                <m:sub>
                  <m:r>
                    <w:rPr>
                      <w:rFonts w:ascii="Cambria Math" w:hAnsi="Cambria Math" w:cs="Times New Roman"/>
                    </w:rPr>
                    <m:t>gr,d,z</m:t>
                  </m:r>
                </m:sub>
              </m:sSub>
              <m:r>
                <w:rPr>
                  <w:rFonts w:ascii="Cambria Math" w:hAnsi="Cambria Math" w:cs="Times New Roman"/>
                </w:rPr>
                <m:t>=0</m:t>
              </m:r>
            </m:oMath>
            <w:r w:rsidRPr="00184A81">
              <w:rPr>
                <w:rFonts w:ascii="Times New Roman" w:eastAsia="Times New Roman" w:hAnsi="Times New Roman" w:cs="Times New Roman"/>
                <w:i/>
                <w:iCs/>
                <w:color w:val="000000"/>
                <w:bdr w:val="none" w:sz="0" w:space="0" w:color="auto" w:frame="1"/>
                <w:lang w:eastAsia="uk-UA"/>
              </w:rPr>
              <w:t xml:space="preserve">. </w:t>
            </w:r>
          </w:p>
          <w:p w14:paraId="3BC6CC74" w14:textId="3F493CE3" w:rsidR="00B16ED7" w:rsidRPr="00184A81" w:rsidRDefault="00B16ED7" w:rsidP="000E4A32">
            <w:pPr>
              <w:ind w:firstLine="317"/>
              <w:jc w:val="both"/>
              <w:rPr>
                <w:rFonts w:ascii="Times New Roman" w:eastAsia="Times New Roman" w:hAnsi="Times New Roman" w:cs="Times New Roman"/>
                <w:i/>
                <w:iCs/>
                <w:color w:val="000000" w:themeColor="text1"/>
              </w:rPr>
            </w:pPr>
            <m:oMath>
              <m:sSub>
                <m:sSubPr>
                  <m:ctrlPr>
                    <w:rPr>
                      <w:rFonts w:ascii="Cambria Math" w:hAnsi="Cambria Math" w:cs="Times New Roman"/>
                      <w:i/>
                      <w:iCs/>
                      <w:color w:val="000000" w:themeColor="text1"/>
                    </w:rPr>
                  </m:ctrlPr>
                </m:sSubPr>
                <m:e>
                  <m:r>
                    <w:rPr>
                      <w:rFonts w:ascii="Cambria Math" w:hAnsi="Cambria Math" w:cs="Times New Roman"/>
                      <w:color w:val="000000" w:themeColor="text1"/>
                    </w:rPr>
                    <m:t>K1</m:t>
                  </m:r>
                </m:e>
                <m:sub>
                  <m:r>
                    <w:rPr>
                      <w:rFonts w:ascii="Cambria Math" w:hAnsi="Cambria Math" w:cs="Times New Roman"/>
                      <w:color w:val="000000" w:themeColor="text1"/>
                    </w:rPr>
                    <m:t>gr,d,z</m:t>
                  </m:r>
                </m:sub>
              </m:sSub>
              <m:r>
                <w:rPr>
                  <w:rFonts w:ascii="Cambria Math" w:hAnsi="Cambria Math" w:cs="Times New Roman"/>
                  <w:color w:val="000000" w:themeColor="text1"/>
                </w:rPr>
                <m:t>=</m:t>
              </m:r>
              <m:f>
                <m:fPr>
                  <m:ctrlPr>
                    <w:rPr>
                      <w:rFonts w:ascii="Cambria Math" w:hAnsi="Cambria Math" w:cs="Times New Roman"/>
                      <w:i/>
                      <w:iCs/>
                      <w:color w:val="000000" w:themeColor="text1"/>
                    </w:rPr>
                  </m:ctrlPr>
                </m:fPr>
                <m:num>
                  <m:sSub>
                    <m:sSubPr>
                      <m:ctrlPr>
                        <w:rPr>
                          <w:rFonts w:ascii="Cambria Math" w:hAnsi="Cambria Math" w:cs="Times New Roman"/>
                          <w:i/>
                          <w:iCs/>
                          <w:color w:val="000000" w:themeColor="text1"/>
                        </w:rPr>
                      </m:ctrlPr>
                    </m:sSubPr>
                    <m:e>
                      <m:r>
                        <w:rPr>
                          <w:rFonts w:ascii="Cambria Math" w:hAnsi="Cambria Math" w:cs="Times New Roman"/>
                          <w:color w:val="000000" w:themeColor="text1"/>
                        </w:rPr>
                        <m:t>Wimb</m:t>
                      </m:r>
                    </m:e>
                    <m:sub>
                      <m:r>
                        <w:rPr>
                          <w:rFonts w:ascii="Cambria Math" w:hAnsi="Cambria Math" w:cs="Times New Roman"/>
                          <w:color w:val="000000" w:themeColor="text1"/>
                        </w:rPr>
                        <m:t>gr, z</m:t>
                      </m:r>
                    </m:sub>
                  </m:sSub>
                </m:num>
                <m:den>
                  <m:sSub>
                    <m:sSubPr>
                      <m:ctrlPr>
                        <w:rPr>
                          <w:rFonts w:ascii="Cambria Math" w:hAnsi="Cambria Math" w:cs="Times New Roman"/>
                          <w:i/>
                          <w:iCs/>
                          <w:color w:val="000000" w:themeColor="text1"/>
                        </w:rPr>
                      </m:ctrlPr>
                    </m:sSubPr>
                    <m:e>
                      <m:r>
                        <w:rPr>
                          <w:rFonts w:ascii="Cambria Math" w:hAnsi="Cambria Math" w:cs="Times New Roman"/>
                          <w:color w:val="000000" w:themeColor="text1"/>
                        </w:rPr>
                        <m:t>Wsel</m:t>
                      </m:r>
                    </m:e>
                    <m:sub>
                      <m:r>
                        <w:rPr>
                          <w:rFonts w:ascii="Cambria Math" w:hAnsi="Cambria Math" w:cs="Times New Roman"/>
                          <w:color w:val="000000" w:themeColor="text1"/>
                        </w:rPr>
                        <m:t>gr,d,z</m:t>
                      </m:r>
                    </m:sub>
                  </m:sSub>
                </m:den>
              </m:f>
              <m:r>
                <w:rPr>
                  <w:rFonts w:ascii="Cambria Math" w:hAnsi="Cambria Math" w:cs="Times New Roman"/>
                  <w:color w:val="000000" w:themeColor="text1"/>
                </w:rPr>
                <m:t xml:space="preserve">  , </m:t>
              </m:r>
              <m:sSub>
                <m:sSubPr>
                  <m:ctrlPr>
                    <w:rPr>
                      <w:rFonts w:ascii="Cambria Math" w:hAnsi="Cambria Math" w:cs="Times New Roman"/>
                      <w:i/>
                      <w:iCs/>
                      <w:color w:val="000000" w:themeColor="text1"/>
                    </w:rPr>
                  </m:ctrlPr>
                </m:sSubPr>
                <m:e>
                  <m:r>
                    <w:rPr>
                      <w:rFonts w:ascii="Cambria Math" w:hAnsi="Cambria Math" w:cs="Times New Roman"/>
                      <w:color w:val="000000" w:themeColor="text1"/>
                    </w:rPr>
                    <m:t xml:space="preserve">  Wimb</m:t>
                  </m:r>
                </m:e>
                <m:sub>
                  <m:r>
                    <w:rPr>
                      <w:rFonts w:ascii="Cambria Math" w:hAnsi="Cambria Math" w:cs="Times New Roman"/>
                      <w:color w:val="000000" w:themeColor="text1"/>
                    </w:rPr>
                    <m:t>gr, z</m:t>
                  </m:r>
                </m:sub>
              </m:sSub>
              <m:r>
                <w:rPr>
                  <w:rFonts w:ascii="Cambria Math" w:hAnsi="Cambria Math" w:cs="Times New Roman"/>
                  <w:color w:val="000000" w:themeColor="text1"/>
                </w:rPr>
                <m:t>=0</m:t>
              </m:r>
            </m:oMath>
            <w:r w:rsidRPr="00184A81">
              <w:rPr>
                <w:rFonts w:ascii="Times New Roman" w:eastAsia="Times New Roman" w:hAnsi="Times New Roman" w:cs="Times New Roman"/>
                <w:i/>
                <w:iCs/>
                <w:color w:val="000000" w:themeColor="text1"/>
              </w:rPr>
              <w:t xml:space="preserve"> (</w:t>
            </w:r>
            <w:r w:rsidRPr="00184A81">
              <w:rPr>
                <w:rFonts w:ascii="Times New Roman" w:eastAsia="Times New Roman" w:hAnsi="Times New Roman" w:cs="Times New Roman"/>
                <w:i/>
                <w:iCs/>
                <w:color w:val="000000" w:themeColor="text1"/>
                <w:lang w:eastAsia="uk-UA"/>
              </w:rPr>
              <w:t xml:space="preserve">максимальний обсяг небалансу електричної енергії для учасників ринку </w:t>
            </w:r>
            <w:proofErr w:type="spellStart"/>
            <w:r w:rsidRPr="00184A81">
              <w:rPr>
                <w:rFonts w:ascii="Times New Roman" w:eastAsia="Times New Roman" w:hAnsi="Times New Roman" w:cs="Times New Roman"/>
                <w:i/>
                <w:iCs/>
                <w:color w:val="000000" w:themeColor="text1"/>
                <w:lang w:eastAsia="uk-UA"/>
              </w:rPr>
              <w:t>mp</w:t>
            </w:r>
            <w:proofErr w:type="spellEnd"/>
            <w:r w:rsidRPr="00184A81">
              <w:rPr>
                <w:rFonts w:ascii="Times New Roman" w:eastAsia="Times New Roman" w:hAnsi="Times New Roman" w:cs="Times New Roman"/>
                <w:i/>
                <w:iCs/>
                <w:color w:val="000000" w:themeColor="text1"/>
                <w:lang w:eastAsia="uk-UA"/>
              </w:rPr>
              <w:t xml:space="preserve">, що входять до балансуючої групи СВБ </w:t>
            </w:r>
            <w:proofErr w:type="spellStart"/>
            <w:r w:rsidRPr="00184A81">
              <w:rPr>
                <w:rFonts w:ascii="Times New Roman" w:eastAsia="Times New Roman" w:hAnsi="Times New Roman" w:cs="Times New Roman"/>
                <w:i/>
                <w:iCs/>
                <w:color w:val="000000" w:themeColor="text1"/>
                <w:lang w:eastAsia="uk-UA"/>
              </w:rPr>
              <w:t>gr</w:t>
            </w:r>
            <w:proofErr w:type="spellEnd"/>
            <w:r w:rsidRPr="00184A81">
              <w:rPr>
                <w:rFonts w:ascii="Times New Roman" w:eastAsia="Times New Roman" w:hAnsi="Times New Roman" w:cs="Times New Roman"/>
                <w:i/>
                <w:iCs/>
                <w:color w:val="000000" w:themeColor="text1"/>
                <w:lang w:eastAsia="uk-UA"/>
              </w:rPr>
              <w:t>, за один день за попередні 30 днів перед торговим днем d).</w:t>
            </w:r>
          </w:p>
          <w:p w14:paraId="549E403A" w14:textId="5174E2BF" w:rsidR="00B16ED7" w:rsidRPr="00184A81" w:rsidRDefault="00B16ED7" w:rsidP="000E4A32">
            <w:pPr>
              <w:ind w:firstLine="317"/>
              <w:jc w:val="both"/>
              <w:rPr>
                <w:rFonts w:ascii="Times New Roman" w:eastAsia="Times New Roman" w:hAnsi="Times New Roman" w:cs="Times New Roman"/>
                <w:bCs/>
                <w:i/>
                <w:iCs/>
              </w:rPr>
            </w:pPr>
            <w:r w:rsidRPr="00184A81">
              <w:rPr>
                <w:rFonts w:ascii="Times New Roman" w:eastAsia="Times New Roman" w:hAnsi="Times New Roman" w:cs="Times New Roman"/>
                <w:i/>
                <w:iCs/>
                <w:color w:val="000000"/>
                <w:bdr w:val="none" w:sz="0" w:space="0" w:color="auto" w:frame="1"/>
                <w:lang w:eastAsia="uk-UA"/>
              </w:rPr>
              <w:t xml:space="preserve">Тому вираз </w:t>
            </w:r>
            <m:oMath>
              <m:sSub>
                <m:sSubPr>
                  <m:ctrlPr>
                    <w:rPr>
                      <w:rFonts w:ascii="Cambria Math" w:hAnsi="Cambria Math" w:cs="Times New Roman"/>
                      <w:b/>
                      <w:i/>
                      <w:iCs/>
                    </w:rPr>
                  </m:ctrlPr>
                </m:sSubPr>
                <m:e>
                  <m:r>
                    <w:rPr>
                      <w:rFonts w:ascii="Cambria Math" w:hAnsi="Cambria Math" w:cs="Times New Roman"/>
                    </w:rPr>
                    <m:t xml:space="preserve"> (Wsel</m:t>
                  </m:r>
                </m:e>
                <m:sub>
                  <m:r>
                    <w:rPr>
                      <w:rFonts w:ascii="Cambria Math" w:hAnsi="Cambria Math" w:cs="Times New Roman"/>
                    </w:rPr>
                    <m:t>gr,d,z</m:t>
                  </m:r>
                </m:sub>
              </m:sSub>
              <m:r>
                <w:rPr>
                  <w:rFonts w:ascii="Cambria Math" w:hAnsi="Cambria Math" w:cs="Times New Roman"/>
                </w:rPr>
                <m:t>∙</m:t>
              </m:r>
              <m:sSub>
                <m:sSubPr>
                  <m:ctrlPr>
                    <w:rPr>
                      <w:rFonts w:ascii="Cambria Math" w:hAnsi="Cambria Math" w:cs="Times New Roman"/>
                      <w:bCs/>
                      <w:i/>
                      <w:iCs/>
                    </w:rPr>
                  </m:ctrlPr>
                </m:sSubPr>
                <m:e>
                  <m:r>
                    <w:rPr>
                      <w:rFonts w:ascii="Cambria Math" w:hAnsi="Cambria Math" w:cs="Times New Roman"/>
                    </w:rPr>
                    <m:t>K1</m:t>
                  </m:r>
                </m:e>
                <m:sub>
                  <m:r>
                    <w:rPr>
                      <w:rFonts w:ascii="Cambria Math" w:hAnsi="Cambria Math" w:cs="Times New Roman"/>
                    </w:rPr>
                    <m:t>gr,d,z</m:t>
                  </m:r>
                </m:sub>
              </m:sSub>
              <m:r>
                <w:rPr>
                  <w:rFonts w:ascii="Cambria Math" w:hAnsi="Cambria Math" w:cs="Times New Roman"/>
                </w:rPr>
                <m:t>) =0.</m:t>
              </m:r>
            </m:oMath>
          </w:p>
          <w:p w14:paraId="5612D2DA" w14:textId="77777777" w:rsidR="00B16ED7" w:rsidRPr="00184A81" w:rsidRDefault="00B16ED7" w:rsidP="000E4A32">
            <w:pPr>
              <w:ind w:firstLine="317"/>
              <w:jc w:val="both"/>
              <w:rPr>
                <w:rFonts w:ascii="Times New Roman" w:eastAsia="Times New Roman" w:hAnsi="Times New Roman" w:cs="Times New Roman"/>
                <w:bCs/>
                <w:i/>
                <w:iCs/>
              </w:rPr>
            </w:pPr>
          </w:p>
          <w:p w14:paraId="2B2FD09C" w14:textId="242A0A8F"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t xml:space="preserve">У випадку, якщо складова формули розрахунку фінансової гарантії </w:t>
            </w:r>
            <m:oMath>
              <m:sSub>
                <m:sSubPr>
                  <m:ctrlPr>
                    <w:rPr>
                      <w:rFonts w:ascii="Cambria Math" w:hAnsi="Cambria Math" w:cs="Times New Roman"/>
                      <w:b/>
                      <w:i/>
                      <w:iCs/>
                    </w:rPr>
                  </m:ctrlPr>
                </m:sSubPr>
                <m:e>
                  <m:r>
                    <w:rPr>
                      <w:rFonts w:ascii="Cambria Math" w:hAnsi="Cambria Math" w:cs="Times New Roman"/>
                    </w:rPr>
                    <m:t>Wsel</m:t>
                  </m:r>
                </m:e>
                <m:sub>
                  <m:r>
                    <w:rPr>
                      <w:rFonts w:ascii="Cambria Math" w:hAnsi="Cambria Math" w:cs="Times New Roman"/>
                    </w:rPr>
                    <m:t>gr,d,z</m:t>
                  </m:r>
                </m:sub>
              </m:sSub>
            </m:oMath>
            <w:r w:rsidRPr="00184A81">
              <w:rPr>
                <w:rFonts w:ascii="Times New Roman" w:eastAsia="Times New Roman" w:hAnsi="Times New Roman" w:cs="Times New Roman"/>
                <w:i/>
                <w:iCs/>
                <w:color w:val="000000"/>
                <w:bdr w:val="none" w:sz="0" w:space="0" w:color="auto" w:frame="1"/>
                <w:lang w:eastAsia="uk-UA"/>
              </w:rPr>
              <w:t xml:space="preserve"> = 0, </w:t>
            </w:r>
          </w:p>
          <w:p w14:paraId="6462BB39" w14:textId="0A3D9886"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t xml:space="preserve">тоді </w:t>
            </w:r>
            <m:oMath>
              <m:d>
                <m:dPr>
                  <m:ctrlPr>
                    <w:rPr>
                      <w:rFonts w:ascii="Cambria Math" w:eastAsia="Times New Roman" w:hAnsi="Cambria Math" w:cs="Times New Roman"/>
                      <w:i/>
                      <w:iCs/>
                      <w:color w:val="000000"/>
                      <w:bdr w:val="none" w:sz="0" w:space="0" w:color="auto" w:frame="1"/>
                      <w:lang w:eastAsia="uk-UA"/>
                    </w:rPr>
                  </m:ctrlPr>
                </m:dPr>
                <m:e>
                  <m:sSub>
                    <m:sSubPr>
                      <m:ctrlPr>
                        <w:rPr>
                          <w:rFonts w:ascii="Cambria Math" w:hAnsi="Cambria Math" w:cs="Times New Roman"/>
                          <w:b/>
                          <w:i/>
                          <w:iCs/>
                        </w:rPr>
                      </m:ctrlPr>
                    </m:sSubPr>
                    <m:e>
                      <m:r>
                        <w:rPr>
                          <w:rFonts w:ascii="Cambria Math" w:hAnsi="Cambria Math" w:cs="Times New Roman"/>
                        </w:rPr>
                        <m:t>Wsel</m:t>
                      </m:r>
                    </m:e>
                    <m:sub>
                      <m:r>
                        <w:rPr>
                          <w:rFonts w:ascii="Cambria Math" w:hAnsi="Cambria Math" w:cs="Times New Roman"/>
                        </w:rPr>
                        <m:t>gr,d,z</m:t>
                      </m:r>
                    </m:sub>
                  </m:sSub>
                  <m:r>
                    <w:rPr>
                      <w:rFonts w:ascii="Cambria Math" w:hAnsi="Cambria Math" w:cs="Times New Roman"/>
                    </w:rPr>
                    <m:t>∙</m:t>
                  </m:r>
                  <m:sSub>
                    <m:sSubPr>
                      <m:ctrlPr>
                        <w:rPr>
                          <w:rFonts w:ascii="Cambria Math" w:hAnsi="Cambria Math" w:cs="Times New Roman"/>
                          <w:b/>
                          <w:i/>
                          <w:iCs/>
                        </w:rPr>
                      </m:ctrlPr>
                    </m:sSubPr>
                    <m:e>
                      <m:r>
                        <w:rPr>
                          <w:rFonts w:ascii="Cambria Math" w:hAnsi="Cambria Math" w:cs="Times New Roman"/>
                        </w:rPr>
                        <m:t>K1</m:t>
                      </m:r>
                    </m:e>
                    <m:sub>
                      <m:r>
                        <w:rPr>
                          <w:rFonts w:ascii="Cambria Math" w:hAnsi="Cambria Math" w:cs="Times New Roman"/>
                        </w:rPr>
                        <m:t>gr,d,z</m:t>
                      </m:r>
                    </m:sub>
                  </m:sSub>
                  <m:ctrlPr>
                    <w:rPr>
                      <w:rFonts w:ascii="Cambria Math" w:hAnsi="Cambria Math" w:cs="Times New Roman"/>
                      <w:b/>
                      <w:i/>
                      <w:iCs/>
                    </w:rPr>
                  </m:ctrlPr>
                </m:e>
              </m:d>
              <m:r>
                <m:rPr>
                  <m:sty m:val="bi"/>
                </m:rPr>
                <w:rPr>
                  <w:rFonts w:ascii="Cambria Math" w:hAnsi="Cambria Math" w:cs="Times New Roman"/>
                </w:rPr>
                <m:t>=</m:t>
              </m:r>
              <m:r>
                <w:rPr>
                  <w:rFonts w:ascii="Cambria Math" w:hAnsi="Cambria Math" w:cs="Times New Roman"/>
                </w:rPr>
                <m:t>0</m:t>
              </m:r>
            </m:oMath>
            <w:r w:rsidRPr="00184A81">
              <w:rPr>
                <w:rFonts w:ascii="Times New Roman" w:eastAsia="Times New Roman" w:hAnsi="Times New Roman" w:cs="Times New Roman"/>
                <w:i/>
                <w:iCs/>
                <w:color w:val="000000"/>
                <w:bdr w:val="none" w:sz="0" w:space="0" w:color="auto" w:frame="1"/>
                <w:lang w:eastAsia="uk-UA"/>
              </w:rPr>
              <w:t>.</w:t>
            </w:r>
          </w:p>
          <w:p w14:paraId="3AB56FA5"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p>
          <w:p w14:paraId="5D88E308" w14:textId="16B6D68F"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m:oMath>
              <m:sSub>
                <m:sSubPr>
                  <m:ctrlPr>
                    <w:rPr>
                      <w:rFonts w:ascii="Cambria Math" w:hAnsi="Cambria Math" w:cs="Times New Roman"/>
                      <w:b/>
                      <w:i/>
                      <w:iCs/>
                    </w:rPr>
                  </m:ctrlPr>
                </m:sSubPr>
                <m:e>
                  <m:r>
                    <w:rPr>
                      <w:rFonts w:ascii="Cambria Math" w:hAnsi="Cambria Math" w:cs="Times New Roman"/>
                    </w:rPr>
                    <m:t>K3</m:t>
                  </m:r>
                </m:e>
                <m:sub>
                  <m:r>
                    <w:rPr>
                      <w:rFonts w:ascii="Cambria Math" w:hAnsi="Cambria Math" w:cs="Times New Roman"/>
                    </w:rPr>
                    <m:t>gr,d,z</m:t>
                  </m:r>
                </m:sub>
              </m:sSub>
            </m:oMath>
            <w:r w:rsidRPr="00184A81">
              <w:rPr>
                <w:rFonts w:ascii="Times New Roman" w:eastAsia="Times New Roman" w:hAnsi="Times New Roman" w:cs="Times New Roman"/>
                <w:i/>
                <w:iCs/>
                <w:color w:val="000000"/>
                <w:bdr w:val="none" w:sz="0" w:space="0" w:color="auto" w:frame="1"/>
                <w:lang w:eastAsia="uk-UA"/>
              </w:rPr>
              <w:t xml:space="preserve"> </w:t>
            </w:r>
            <w:r w:rsidRPr="00184A81">
              <w:rPr>
                <w:rFonts w:ascii="Times New Roman" w:eastAsia="Times New Roman" w:hAnsi="Times New Roman" w:cs="Times New Roman"/>
                <w:b/>
                <w:bCs/>
                <w:i/>
                <w:iCs/>
                <w:color w:val="000000"/>
                <w:bdr w:val="none" w:sz="0" w:space="0" w:color="auto" w:frame="1"/>
                <w:lang w:eastAsia="uk-UA"/>
              </w:rPr>
              <w:t>дорівнюватиме нулю</w:t>
            </w:r>
            <w:r w:rsidRPr="00184A81">
              <w:rPr>
                <w:rFonts w:ascii="Times New Roman" w:eastAsia="Times New Roman" w:hAnsi="Times New Roman" w:cs="Times New Roman"/>
                <w:i/>
                <w:iCs/>
                <w:color w:val="000000"/>
                <w:bdr w:val="none" w:sz="0" w:space="0" w:color="auto" w:frame="1"/>
                <w:lang w:eastAsia="uk-UA"/>
              </w:rPr>
              <w:t xml:space="preserve"> в обох випадках його розрахунку за рахунок нульових небалансів та відсутності споживачів. </w:t>
            </w:r>
          </w:p>
          <w:p w14:paraId="677A9ECB" w14:textId="2B698AB4" w:rsidR="00B16ED7" w:rsidRPr="00184A81" w:rsidRDefault="00B16ED7" w:rsidP="000E4A32">
            <w:pPr>
              <w:ind w:firstLine="317"/>
              <w:jc w:val="both"/>
              <w:rPr>
                <w:rFonts w:ascii="Times New Roman" w:eastAsia="Times New Roman" w:hAnsi="Times New Roman" w:cs="Times New Roman"/>
                <w:i/>
                <w:iCs/>
                <w:color w:val="000000" w:themeColor="text1"/>
                <w:lang w:eastAsia="ru-RU"/>
              </w:rPr>
            </w:pPr>
            <w:r w:rsidRPr="00184A81">
              <w:rPr>
                <w:rFonts w:ascii="Times New Roman" w:eastAsia="Times New Roman" w:hAnsi="Times New Roman" w:cs="Times New Roman"/>
                <w:i/>
                <w:iCs/>
                <w:color w:val="000000"/>
                <w:bdr w:val="none" w:sz="0" w:space="0" w:color="auto" w:frame="1"/>
                <w:lang w:eastAsia="uk-UA"/>
              </w:rPr>
              <w:t xml:space="preserve">Якщо </w:t>
            </w:r>
            <m:oMath>
              <m:sSub>
                <m:sSubPr>
                  <m:ctrlPr>
                    <w:rPr>
                      <w:rFonts w:ascii="Cambria Math" w:eastAsia="Times New Roman" w:hAnsi="Cambria Math" w:cs="Times New Roman"/>
                      <w:i/>
                      <w:iCs/>
                      <w:noProof/>
                      <w:color w:val="000000" w:themeColor="text1"/>
                      <w:lang w:eastAsia="ru-RU"/>
                    </w:rPr>
                  </m:ctrlPr>
                </m:sSubPr>
                <m:e>
                  <m:r>
                    <w:rPr>
                      <w:rFonts w:ascii="Cambria Math" w:eastAsia="Times New Roman" w:hAnsi="Cambria Math" w:cs="Times New Roman"/>
                      <w:noProof/>
                      <w:color w:val="000000" w:themeColor="text1"/>
                      <w:lang w:eastAsia="ru-RU"/>
                    </w:rPr>
                    <m:t>K3</m:t>
                  </m:r>
                </m:e>
                <m:sub>
                  <m:r>
                    <w:rPr>
                      <w:rFonts w:ascii="Cambria Math" w:eastAsia="Times New Roman" w:hAnsi="Cambria Math" w:cs="Times New Roman"/>
                      <w:noProof/>
                      <w:color w:val="000000" w:themeColor="text1"/>
                      <w:lang w:eastAsia="ru-RU"/>
                    </w:rPr>
                    <m:t>gr,d,z</m:t>
                  </m:r>
                </m:sub>
              </m:sSub>
              <m:r>
                <w:rPr>
                  <w:rFonts w:ascii="Cambria Math" w:eastAsia="Times New Roman" w:hAnsi="Cambria Math" w:cs="Times New Roman"/>
                  <w:noProof/>
                  <w:color w:val="000000" w:themeColor="text1"/>
                  <w:lang w:eastAsia="ru-RU"/>
                </w:rPr>
                <m:t>=</m:t>
              </m:r>
              <m:sSubSup>
                <m:sSubSupPr>
                  <m:ctrlPr>
                    <w:rPr>
                      <w:rFonts w:ascii="Cambria Math" w:eastAsia="Times New Roman" w:hAnsi="Cambria Math" w:cs="Times New Roman"/>
                      <w:i/>
                      <w:iCs/>
                      <w:noProof/>
                      <w:color w:val="000000" w:themeColor="text1"/>
                      <w:lang w:eastAsia="ru-RU"/>
                    </w:rPr>
                  </m:ctrlPr>
                </m:sSubSupPr>
                <m:e>
                  <m:r>
                    <w:rPr>
                      <w:rFonts w:ascii="Cambria Math" w:eastAsia="Times New Roman" w:hAnsi="Cambria Math" w:cs="Times New Roman"/>
                      <w:noProof/>
                      <w:color w:val="000000" w:themeColor="text1"/>
                      <w:lang w:eastAsia="ru-RU"/>
                    </w:rPr>
                    <m:t>Kimb</m:t>
                  </m:r>
                </m:e>
                <m:sub>
                  <m:r>
                    <w:rPr>
                      <w:rFonts w:ascii="Cambria Math" w:eastAsia="Times New Roman" w:hAnsi="Cambria Math" w:cs="Times New Roman"/>
                      <w:noProof/>
                      <w:color w:val="000000" w:themeColor="text1"/>
                      <w:lang w:eastAsia="ru-RU"/>
                    </w:rPr>
                    <m:t>gr</m:t>
                  </m:r>
                </m:sub>
                <m:sup>
                  <m:r>
                    <w:rPr>
                      <w:rFonts w:ascii="Cambria Math" w:eastAsia="Times New Roman" w:hAnsi="Cambria Math" w:cs="Times New Roman"/>
                      <w:noProof/>
                      <w:color w:val="000000" w:themeColor="text1"/>
                      <w:lang w:eastAsia="ru-RU"/>
                    </w:rPr>
                    <m:t>d-30</m:t>
                  </m:r>
                </m:sup>
              </m:sSubSup>
              <m:r>
                <w:rPr>
                  <w:rFonts w:ascii="Cambria Math" w:eastAsia="Times New Roman" w:hAnsi="Cambria Math" w:cs="Times New Roman"/>
                  <w:noProof/>
                  <w:color w:val="000000" w:themeColor="text1"/>
                  <w:lang w:eastAsia="ru-RU"/>
                </w:rPr>
                <m:t xml:space="preserve"> </m:t>
              </m:r>
            </m:oMath>
          </w:p>
          <w:p w14:paraId="662AB95F" w14:textId="7ADE7D44"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m:oMath>
              <m:sSubSup>
                <m:sSubSupPr>
                  <m:ctrlPr>
                    <w:rPr>
                      <w:rFonts w:ascii="Cambria Math" w:hAnsi="Cambria Math" w:cs="Times New Roman"/>
                      <w:i/>
                      <w:iCs/>
                    </w:rPr>
                  </m:ctrlPr>
                </m:sSubSupPr>
                <m:e>
                  <m:r>
                    <w:rPr>
                      <w:rFonts w:ascii="Cambria Math" w:hAnsi="Cambria Math" w:cs="Times New Roman"/>
                    </w:rPr>
                    <m:t>Kimb</m:t>
                  </m:r>
                </m:e>
                <m:sub>
                  <m:r>
                    <w:rPr>
                      <w:rFonts w:ascii="Cambria Math" w:hAnsi="Cambria Math" w:cs="Times New Roman"/>
                    </w:rPr>
                    <m:t>gr</m:t>
                  </m:r>
                </m:sub>
                <m:sup>
                  <m:r>
                    <w:rPr>
                      <w:rFonts w:ascii="Cambria Math" w:hAnsi="Cambria Math" w:cs="Times New Roman"/>
                    </w:rPr>
                    <m:t>d-30</m:t>
                  </m:r>
                </m:sup>
              </m:sSubSup>
              <m:r>
                <w:rPr>
                  <w:rFonts w:ascii="Cambria Math" w:eastAsia="Times New Roman" w:hAnsi="Cambria Math" w:cs="Times New Roman"/>
                </w:rPr>
                <m:t>=</m:t>
              </m:r>
            </m:oMath>
            <w:r w:rsidRPr="00184A81">
              <w:rPr>
                <w:rFonts w:ascii="Times New Roman" w:eastAsia="Times New Roman" w:hAnsi="Times New Roman" w:cs="Times New Roman"/>
                <w:i/>
                <w:iCs/>
              </w:rPr>
              <w:t xml:space="preserve"> </w:t>
            </w:r>
            <m:oMath>
              <m:sSub>
                <m:sSubPr>
                  <m:ctrlPr>
                    <w:rPr>
                      <w:rFonts w:ascii="Cambria Math" w:eastAsia="Times New Roman" w:hAnsi="Cambria Math" w:cs="Times New Roman"/>
                      <w:i/>
                      <w:iCs/>
                      <w:lang w:eastAsia="uk-UA"/>
                    </w:rPr>
                  </m:ctrlPr>
                </m:sSubPr>
                <m:e>
                  <m:r>
                    <w:rPr>
                      <w:rFonts w:ascii="Cambria Math" w:eastAsia="Times New Roman" w:hAnsi="Cambria Math" w:cs="Times New Roman"/>
                      <w:lang w:eastAsia="uk-UA"/>
                    </w:rPr>
                    <m:t>max</m:t>
                  </m:r>
                </m:e>
                <m:sub>
                  <m:r>
                    <w:rPr>
                      <w:rFonts w:ascii="Cambria Math" w:eastAsia="Times New Roman" w:hAnsi="Cambria Math" w:cs="Times New Roman"/>
                      <w:lang w:eastAsia="uk-UA"/>
                    </w:rPr>
                    <m:t>d-30,d</m:t>
                  </m:r>
                </m:sub>
              </m:sSub>
              <m:r>
                <w:rPr>
                  <w:rFonts w:ascii="Cambria Math" w:eastAsia="Times New Roman" w:hAnsi="Cambria Math" w:cs="Times New Roman"/>
                  <w:lang w:eastAsia="uk-UA"/>
                </w:rPr>
                <m:t>(</m:t>
              </m:r>
              <m:f>
                <m:fPr>
                  <m:ctrlPr>
                    <w:rPr>
                      <w:rFonts w:ascii="Cambria Math" w:eastAsia="Times New Roman" w:hAnsi="Cambria Math" w:cs="Times New Roman"/>
                      <w:i/>
                      <w:iCs/>
                      <w:lang w:eastAsia="uk-UA"/>
                    </w:rPr>
                  </m:ctrlPr>
                </m:fPr>
                <m:num>
                  <m:r>
                    <w:rPr>
                      <w:rFonts w:ascii="Cambria Math" w:eastAsia="Times New Roman" w:hAnsi="Cambria Math" w:cs="Times New Roman"/>
                      <w:lang w:eastAsia="uk-UA"/>
                    </w:rPr>
                    <m:t>(</m:t>
                  </m:r>
                  <m:nary>
                    <m:naryPr>
                      <m:chr m:val="∑"/>
                      <m:limLoc m:val="subSup"/>
                      <m:ctrlPr>
                        <w:rPr>
                          <w:rFonts w:ascii="Cambria Math" w:eastAsia="Times New Roman" w:hAnsi="Cambria Math" w:cs="Times New Roman"/>
                          <w:i/>
                          <w:iCs/>
                          <w:lang w:eastAsia="uk-UA"/>
                        </w:rPr>
                      </m:ctrlPr>
                    </m:naryPr>
                    <m:sub>
                      <m:r>
                        <w:rPr>
                          <w:rFonts w:ascii="Cambria Math" w:eastAsia="Times New Roman" w:hAnsi="Cambria Math" w:cs="Times New Roman"/>
                          <w:lang w:eastAsia="uk-UA"/>
                        </w:rPr>
                        <m:t>mp</m:t>
                      </m:r>
                    </m:sub>
                    <m:sup>
                      <m:r>
                        <w:rPr>
                          <w:rFonts w:ascii="Cambria Math" w:eastAsia="Times New Roman" w:hAnsi="Cambria Math" w:cs="Times New Roman"/>
                          <w:lang w:eastAsia="uk-UA"/>
                        </w:rPr>
                        <m:t>gr</m:t>
                      </m:r>
                    </m:sup>
                    <m:e>
                      <m:nary>
                        <m:naryPr>
                          <m:chr m:val="∑"/>
                          <m:limLoc m:val="subSup"/>
                          <m:ctrlPr>
                            <w:rPr>
                              <w:rFonts w:ascii="Cambria Math" w:eastAsia="Times New Roman" w:hAnsi="Cambria Math" w:cs="Times New Roman"/>
                              <w:i/>
                              <w:iCs/>
                              <w:lang w:eastAsia="uk-UA"/>
                            </w:rPr>
                          </m:ctrlPr>
                        </m:naryPr>
                        <m:sub>
                          <m:r>
                            <w:rPr>
                              <w:rFonts w:ascii="Cambria Math" w:eastAsia="Times New Roman" w:hAnsi="Cambria Math" w:cs="Times New Roman"/>
                              <w:lang w:eastAsia="uk-UA"/>
                            </w:rPr>
                            <m:t>t</m:t>
                          </m:r>
                        </m:sub>
                        <m:sup>
                          <m:r>
                            <w:rPr>
                              <w:rFonts w:ascii="Cambria Math" w:eastAsia="Times New Roman" w:hAnsi="Cambria Math" w:cs="Times New Roman"/>
                              <w:lang w:eastAsia="uk-UA"/>
                            </w:rPr>
                            <m:t>d</m:t>
                          </m:r>
                        </m:sup>
                        <m:e>
                          <m:d>
                            <m:dPr>
                              <m:begChr m:val="|"/>
                              <m:endChr m:val="|"/>
                              <m:ctrlPr>
                                <w:rPr>
                                  <w:rFonts w:ascii="Cambria Math" w:eastAsia="Times New Roman" w:hAnsi="Cambria Math" w:cs="Times New Roman"/>
                                  <w:i/>
                                  <w:iCs/>
                                  <w:lang w:eastAsia="uk-UA"/>
                                </w:rPr>
                              </m:ctrlPr>
                            </m:dPr>
                            <m:e>
                              <m:sSub>
                                <m:sSubPr>
                                  <m:ctrlPr>
                                    <w:rPr>
                                      <w:rFonts w:ascii="Cambria Math" w:eastAsia="Times New Roman" w:hAnsi="Cambria Math" w:cs="Times New Roman"/>
                                      <w:i/>
                                      <w:iCs/>
                                      <w:lang w:eastAsia="uk-UA"/>
                                    </w:rPr>
                                  </m:ctrlPr>
                                </m:sSubPr>
                                <m:e>
                                  <m:r>
                                    <w:rPr>
                                      <w:rFonts w:ascii="Cambria Math" w:eastAsia="Times New Roman" w:hAnsi="Cambria Math" w:cs="Times New Roman"/>
                                      <w:lang w:eastAsia="uk-UA"/>
                                    </w:rPr>
                                    <m:t>Wimb</m:t>
                                  </m:r>
                                </m:e>
                                <m:sub>
                                  <m:r>
                                    <w:rPr>
                                      <w:rFonts w:ascii="Cambria Math" w:eastAsia="Times New Roman" w:hAnsi="Cambria Math" w:cs="Times New Roman"/>
                                      <w:lang w:eastAsia="uk-UA"/>
                                    </w:rPr>
                                    <m:t>mp,t,z</m:t>
                                  </m:r>
                                </m:sub>
                              </m:sSub>
                            </m:e>
                          </m:d>
                          <m:r>
                            <w:rPr>
                              <w:rFonts w:ascii="Cambria Math" w:eastAsia="Times New Roman" w:hAnsi="Cambria Math" w:cs="Times New Roman"/>
                              <w:lang w:eastAsia="uk-UA"/>
                            </w:rPr>
                            <m:t>),</m:t>
                          </m:r>
                        </m:e>
                      </m:nary>
                    </m:e>
                  </m:nary>
                </m:num>
                <m:den>
                  <m:sSub>
                    <m:sSubPr>
                      <m:ctrlPr>
                        <w:rPr>
                          <w:rFonts w:ascii="Cambria Math" w:eastAsia="Times New Roman" w:hAnsi="Cambria Math" w:cs="Times New Roman"/>
                          <w:i/>
                          <w:iCs/>
                          <w:lang w:eastAsia="uk-UA"/>
                        </w:rPr>
                      </m:ctrlPr>
                    </m:sSubPr>
                    <m:e>
                      <m:r>
                        <w:rPr>
                          <w:rFonts w:ascii="Cambria Math" w:eastAsia="Times New Roman" w:hAnsi="Cambria Math" w:cs="Times New Roman"/>
                          <w:lang w:eastAsia="uk-UA"/>
                        </w:rPr>
                        <m:t>Wcons</m:t>
                      </m:r>
                    </m:e>
                    <m:sub>
                      <m:r>
                        <w:rPr>
                          <w:rFonts w:ascii="Cambria Math" w:eastAsia="Times New Roman" w:hAnsi="Cambria Math" w:cs="Times New Roman"/>
                          <w:lang w:eastAsia="uk-UA"/>
                        </w:rPr>
                        <m:t>gr,d,z</m:t>
                      </m:r>
                    </m:sub>
                  </m:sSub>
                </m:den>
              </m:f>
              <m:r>
                <w:rPr>
                  <w:rFonts w:ascii="Cambria Math" w:eastAsia="Times New Roman" w:hAnsi="Cambria Math" w:cs="Times New Roman"/>
                  <w:lang w:eastAsia="uk-UA"/>
                </w:rPr>
                <m:t>)</m:t>
              </m:r>
            </m:oMath>
            <w:r w:rsidRPr="00184A81">
              <w:rPr>
                <w:rFonts w:ascii="Times New Roman" w:eastAsia="Times New Roman" w:hAnsi="Times New Roman" w:cs="Times New Roman"/>
                <w:i/>
                <w:iCs/>
                <w:lang w:eastAsia="uk-UA"/>
              </w:rPr>
              <w:t xml:space="preserve"> , при цьому  </w:t>
            </w:r>
            <m:oMath>
              <m:sSub>
                <m:sSubPr>
                  <m:ctrlPr>
                    <w:rPr>
                      <w:rFonts w:ascii="Cambria Math" w:eastAsia="Times New Roman" w:hAnsi="Cambria Math" w:cs="Times New Roman"/>
                      <w:i/>
                      <w:iCs/>
                      <w:lang w:eastAsia="uk-UA"/>
                    </w:rPr>
                  </m:ctrlPr>
                </m:sSubPr>
                <m:e>
                  <m:r>
                    <w:rPr>
                      <w:rFonts w:ascii="Cambria Math" w:eastAsia="Times New Roman" w:hAnsi="Cambria Math" w:cs="Times New Roman"/>
                      <w:lang w:eastAsia="uk-UA"/>
                    </w:rPr>
                    <m:t>Wimb</m:t>
                  </m:r>
                </m:e>
                <m:sub>
                  <m:r>
                    <w:rPr>
                      <w:rFonts w:ascii="Cambria Math" w:eastAsia="Times New Roman" w:hAnsi="Cambria Math" w:cs="Times New Roman"/>
                      <w:lang w:eastAsia="uk-UA"/>
                    </w:rPr>
                    <m:t>mp,t,z</m:t>
                  </m:r>
                </m:sub>
              </m:sSub>
              <m:r>
                <w:rPr>
                  <w:rFonts w:ascii="Cambria Math" w:eastAsia="Times New Roman" w:hAnsi="Cambria Math" w:cs="Times New Roman"/>
                  <w:lang w:eastAsia="uk-UA"/>
                </w:rPr>
                <m:t>=0,</m:t>
              </m:r>
            </m:oMath>
          </w:p>
          <w:p w14:paraId="1016535F" w14:textId="1D9D5007" w:rsidR="00B16ED7" w:rsidRPr="00184A81" w:rsidRDefault="00B16ED7" w:rsidP="000E4A32">
            <w:pPr>
              <w:ind w:firstLine="317"/>
              <w:rPr>
                <w:rFonts w:ascii="Times New Roman" w:eastAsia="Times New Roman" w:hAnsi="Times New Roman" w:cs="Times New Roman"/>
                <w:bCs/>
                <w:i/>
                <w:iCs/>
              </w:rPr>
            </w:pPr>
            <w:r w:rsidRPr="00184A81">
              <w:rPr>
                <w:rFonts w:ascii="Times New Roman" w:eastAsia="Times New Roman" w:hAnsi="Times New Roman" w:cs="Times New Roman"/>
                <w:i/>
                <w:iCs/>
                <w:color w:val="000000"/>
                <w:bdr w:val="none" w:sz="0" w:space="0" w:color="auto" w:frame="1"/>
                <w:lang w:eastAsia="uk-UA"/>
              </w:rPr>
              <w:t xml:space="preserve">тоді </w:t>
            </w:r>
            <m:oMath>
              <m:nary>
                <m:naryPr>
                  <m:chr m:val="∑"/>
                  <m:limLoc m:val="subSup"/>
                  <m:ctrlPr>
                    <w:rPr>
                      <w:rFonts w:ascii="Cambria Math" w:hAnsi="Cambria Math" w:cs="Times New Roman"/>
                      <w:b/>
                      <w:i/>
                      <w:iCs/>
                    </w:rPr>
                  </m:ctrlPr>
                </m:naryPr>
                <m:sub>
                  <m:r>
                    <w:rPr>
                      <w:rFonts w:ascii="Cambria Math" w:hAnsi="Cambria Math" w:cs="Times New Roman"/>
                    </w:rPr>
                    <m:t>е∈gr</m:t>
                  </m:r>
                </m:sub>
                <m:sup/>
                <m:e>
                  <m:sSubSup>
                    <m:sSubSupPr>
                      <m:ctrlPr>
                        <w:rPr>
                          <w:rFonts w:ascii="Cambria Math" w:hAnsi="Cambria Math" w:cs="Times New Roman"/>
                          <w:b/>
                          <w:i/>
                          <w:iCs/>
                        </w:rPr>
                      </m:ctrlPr>
                    </m:sSubSupPr>
                    <m:e>
                      <m:r>
                        <w:rPr>
                          <w:rFonts w:ascii="Cambria Math" w:hAnsi="Cambria Math" w:cs="Times New Roman"/>
                        </w:rPr>
                        <m:t>Р</m:t>
                      </m:r>
                    </m:e>
                    <m:sub>
                      <m:r>
                        <w:rPr>
                          <w:rFonts w:ascii="Cambria Math" w:hAnsi="Cambria Math" w:cs="Times New Roman"/>
                        </w:rPr>
                        <m:t>е</m:t>
                      </m:r>
                    </m:sub>
                    <m:sup>
                      <m:r>
                        <w:rPr>
                          <w:rFonts w:ascii="Cambria Math" w:hAnsi="Cambria Math" w:cs="Times New Roman"/>
                        </w:rPr>
                        <m:t>cons</m:t>
                      </m:r>
                    </m:sup>
                  </m:sSubSup>
                </m:e>
              </m:nary>
              <m:r>
                <w:rPr>
                  <w:rFonts w:ascii="Cambria Math" w:hAnsi="Cambria Math" w:cs="Times New Roman"/>
                </w:rPr>
                <m:t>∙24∙</m:t>
              </m:r>
              <m:sSub>
                <m:sSubPr>
                  <m:ctrlPr>
                    <w:rPr>
                      <w:rFonts w:ascii="Cambria Math" w:hAnsi="Cambria Math" w:cs="Times New Roman"/>
                      <w:b/>
                      <w:i/>
                      <w:iCs/>
                    </w:rPr>
                  </m:ctrlPr>
                </m:sSubPr>
                <m:e>
                  <m:r>
                    <w:rPr>
                      <w:rFonts w:ascii="Cambria Math" w:hAnsi="Cambria Math" w:cs="Times New Roman"/>
                    </w:rPr>
                    <m:t>K3</m:t>
                  </m:r>
                </m:e>
                <m:sub>
                  <m:r>
                    <w:rPr>
                      <w:rFonts w:ascii="Cambria Math" w:hAnsi="Cambria Math" w:cs="Times New Roman"/>
                    </w:rPr>
                    <m:t>gr,d,z</m:t>
                  </m:r>
                </m:sub>
              </m:sSub>
              <m:r>
                <w:rPr>
                  <w:rFonts w:ascii="Cambria Math" w:hAnsi="Cambria Math" w:cs="Times New Roman"/>
                </w:rPr>
                <m:t>=0.</m:t>
              </m:r>
            </m:oMath>
          </w:p>
          <w:p w14:paraId="43891F88"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t xml:space="preserve">(відповідно до </w:t>
            </w:r>
            <w:r w:rsidRPr="00184A81">
              <w:rPr>
                <w:rFonts w:ascii="Times New Roman" w:hAnsi="Times New Roman" w:cs="Times New Roman"/>
                <w:i/>
                <w:iCs/>
                <w:color w:val="000000"/>
                <w:shd w:val="clear" w:color="auto" w:fill="FFFFFF"/>
              </w:rPr>
              <w:t>роз'яснення НКРЕКП від 17.05.2021 № 5985/22.3/7-21).</w:t>
            </w:r>
            <w:r w:rsidRPr="00184A81">
              <w:rPr>
                <w:rFonts w:ascii="Times New Roman" w:eastAsia="Times New Roman" w:hAnsi="Times New Roman" w:cs="Times New Roman"/>
                <w:i/>
                <w:iCs/>
                <w:color w:val="000000"/>
                <w:bdr w:val="none" w:sz="0" w:space="0" w:color="auto" w:frame="1"/>
                <w:lang w:eastAsia="uk-UA"/>
              </w:rPr>
              <w:t xml:space="preserve"> </w:t>
            </w:r>
          </w:p>
          <w:p w14:paraId="7E8B6AD6"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t>Додатково, «дозволена потужність об’єкта споживача, з яким укладено договір про постачання, визначена умовами договору про надання послуг з розподілу (передачі) електричної енергії», в ММС відсутня, і її використання при розрахунку фінансової гарантії недоцільно.</w:t>
            </w:r>
          </w:p>
          <w:p w14:paraId="458E8A0E"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lang w:eastAsia="uk-UA"/>
              </w:rPr>
            </w:pPr>
            <w:r w:rsidRPr="00184A81">
              <w:rPr>
                <w:rFonts w:ascii="Times New Roman" w:eastAsia="Times New Roman" w:hAnsi="Times New Roman" w:cs="Times New Roman"/>
                <w:i/>
                <w:iCs/>
                <w:color w:val="000000"/>
                <w:bdr w:val="none" w:sz="0" w:space="0" w:color="auto" w:frame="1"/>
                <w:lang w:eastAsia="uk-UA"/>
              </w:rPr>
              <w:lastRenderedPageBreak/>
              <w:t>В частині показника Ре , який би він не був, то в підприємств, які не мають споживачів, такого показника не було зареєстровано, і відповідно, ця складова теж = 0. Водночас, зауважимо, що листами від 27.01.2022 № 01/3586 та від 28.01.2022 № 01/4114 ми зазначали, що такі ситуації може полікувати лише так званий "вхідний" квиток. При цьому, запропонований НЕК «Укренерго» механізм не потребує внесення змін до ММС і може бути реалізований в разі прийняття відповідних змін до ММС.</w:t>
            </w:r>
          </w:p>
          <w:p w14:paraId="08530DBC" w14:textId="77777777" w:rsidR="00B16ED7" w:rsidRPr="00184A81" w:rsidRDefault="00B16ED7" w:rsidP="000E4A32">
            <w:pPr>
              <w:spacing w:after="120"/>
              <w:ind w:firstLine="317"/>
              <w:jc w:val="both"/>
              <w:rPr>
                <w:rFonts w:ascii="Times New Roman" w:hAnsi="Times New Roman" w:cs="Times New Roman"/>
                <w:i/>
                <w:iCs/>
              </w:rPr>
            </w:pPr>
            <w:r w:rsidRPr="00184A81">
              <w:rPr>
                <w:rFonts w:ascii="Times New Roman" w:hAnsi="Times New Roman" w:cs="Times New Roman"/>
                <w:i/>
                <w:iCs/>
              </w:rPr>
              <w:t xml:space="preserve">Аналіз діяльності нових учасників ринку в СУР без наявної ФГ показує, що нові учасники ринку та учасники ринку, які не здійснювали діяльність на ринку електричної енергії протягом попередніх 30 днів перед торговим днем, можуть створювати негативні небаланси за наявності споживачів, щодо яких учасник ринку є діючим </w:t>
            </w:r>
            <w:proofErr w:type="spellStart"/>
            <w:r w:rsidRPr="00184A81">
              <w:rPr>
                <w:rFonts w:ascii="Times New Roman" w:hAnsi="Times New Roman" w:cs="Times New Roman"/>
                <w:i/>
                <w:iCs/>
              </w:rPr>
              <w:t>електропостачальником</w:t>
            </w:r>
            <w:proofErr w:type="spellEnd"/>
            <w:r w:rsidRPr="00184A81">
              <w:rPr>
                <w:rFonts w:ascii="Times New Roman" w:hAnsi="Times New Roman" w:cs="Times New Roman"/>
                <w:i/>
                <w:iCs/>
              </w:rPr>
              <w:t>, або у разі споживання е/е для власних потреб. Тому для уникнення накопичення непередбачуваних негативних небалансів такими учасниками ринку потрібно акцентувати увагу на їхні прогнозовані показники споживання.</w:t>
            </w:r>
          </w:p>
          <w:p w14:paraId="273C57AA" w14:textId="452F4FE1" w:rsidR="00B16ED7" w:rsidRPr="00184A81" w:rsidRDefault="00B16ED7" w:rsidP="000E4A32">
            <w:pPr>
              <w:tabs>
                <w:tab w:val="left" w:pos="5812"/>
              </w:tabs>
              <w:ind w:right="-1" w:firstLine="317"/>
              <w:jc w:val="both"/>
              <w:rPr>
                <w:rFonts w:ascii="Times New Roman" w:eastAsia="Times New Roman" w:hAnsi="Times New Roman" w:cs="Times New Roman"/>
                <w:i/>
                <w:iCs/>
                <w:color w:val="000000"/>
                <w:bdr w:val="none" w:sz="0" w:space="0" w:color="auto" w:frame="1"/>
                <w:shd w:val="clear" w:color="auto" w:fill="FFFFFF"/>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Враховуючи пункти 1 та 2, а також пояснення нижче, пропонуємо не приймати зазначені зміни і погодити редакцію, надану НЕК «Укренерго» в пропозиціях.</w:t>
            </w:r>
          </w:p>
          <w:p w14:paraId="1243D125"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 xml:space="preserve">6.1.12. Нові учасники ринку які є </w:t>
            </w:r>
            <w:proofErr w:type="spellStart"/>
            <w:r w:rsidRPr="00184A81">
              <w:rPr>
                <w:rFonts w:ascii="Times New Roman" w:eastAsia="Times New Roman" w:hAnsi="Times New Roman" w:cs="Times New Roman"/>
                <w:b/>
                <w:lang w:eastAsia="uk-UA"/>
              </w:rPr>
              <w:t>електропостачальниками</w:t>
            </w:r>
            <w:proofErr w:type="spellEnd"/>
            <w:r w:rsidRPr="00184A81">
              <w:rPr>
                <w:rFonts w:ascii="Times New Roman" w:eastAsia="Times New Roman" w:hAnsi="Times New Roman" w:cs="Times New Roman"/>
                <w:b/>
                <w:lang w:eastAsia="uk-UA"/>
              </w:rPr>
              <w:t xml:space="preserve">, та </w:t>
            </w:r>
            <w:proofErr w:type="spellStart"/>
            <w:r w:rsidRPr="00184A81">
              <w:rPr>
                <w:rFonts w:ascii="Times New Roman" w:eastAsia="Times New Roman" w:hAnsi="Times New Roman" w:cs="Times New Roman"/>
                <w:b/>
                <w:lang w:eastAsia="uk-UA"/>
              </w:rPr>
              <w:t>електропостачальники</w:t>
            </w:r>
            <w:proofErr w:type="spellEnd"/>
            <w:r w:rsidRPr="00184A81">
              <w:rPr>
                <w:rFonts w:ascii="Times New Roman" w:eastAsia="Times New Roman" w:hAnsi="Times New Roman" w:cs="Times New Roman"/>
                <w:b/>
                <w:lang w:eastAsia="uk-UA"/>
              </w:rPr>
              <w:t>, які вийшли з балансуючої групи, повинні до 17:00 Д-2 надати до ОСП фінансову гарантію, яка дорівнює прогнозованому декадному обсягу відбору, помноженому на максимальну ціну небалансу</w:t>
            </w:r>
          </w:p>
          <w:p w14:paraId="4EBB2A0B"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p>
          <w:p w14:paraId="7D48CB46" w14:textId="5332A7ED" w:rsidR="00B16ED7" w:rsidRPr="00184A81" w:rsidRDefault="00B16ED7" w:rsidP="000E4A32">
            <w:pPr>
              <w:tabs>
                <w:tab w:val="left" w:pos="5812"/>
              </w:tabs>
              <w:ind w:right="-1" w:firstLine="317"/>
              <w:jc w:val="both"/>
              <w:rPr>
                <w:rFonts w:ascii="Times New Roman" w:eastAsia="Times New Roman" w:hAnsi="Times New Roman" w:cs="Times New Roman"/>
                <w:b/>
                <w:i/>
                <w:color w:val="000000" w:themeColor="text1"/>
                <w:lang w:eastAsia="ru-RU"/>
              </w:rPr>
            </w:pPr>
            <m:oMath>
              <m:sSubSup>
                <m:sSubSupPr>
                  <m:ctrlPr>
                    <w:rPr>
                      <w:rFonts w:ascii="Cambria Math" w:eastAsia="Times New Roman" w:hAnsi="Cambria Math" w:cs="Times New Roman"/>
                      <w:b/>
                      <w:noProof/>
                      <w:color w:val="000000" w:themeColor="text1"/>
                      <w:lang w:eastAsia="ru-RU"/>
                    </w:rPr>
                  </m:ctrlPr>
                </m:sSubSupPr>
                <m:e>
                  <m:r>
                    <m:rPr>
                      <m:sty m:val="bi"/>
                    </m:rPr>
                    <w:rPr>
                      <w:rFonts w:ascii="Cambria Math" w:eastAsia="Times New Roman" w:hAnsi="Cambria Math" w:cs="Times New Roman"/>
                      <w:noProof/>
                      <w:color w:val="000000" w:themeColor="text1"/>
                      <w:lang w:eastAsia="ru-RU"/>
                    </w:rPr>
                    <m:t>FG</m:t>
                  </m:r>
                </m:e>
                <m:sub>
                  <m:r>
                    <m:rPr>
                      <m:sty m:val="b"/>
                    </m:rPr>
                    <w:rPr>
                      <w:rFonts w:ascii="Cambria Math" w:eastAsia="Times New Roman" w:hAnsi="Cambria Math" w:cs="Times New Roman"/>
                      <w:noProof/>
                      <w:color w:val="000000" w:themeColor="text1"/>
                      <w:lang w:eastAsia="ru-RU"/>
                    </w:rPr>
                    <m:t>new,z</m:t>
                  </m:r>
                </m:sub>
                <m:sup/>
              </m:sSubSup>
              <m:r>
                <m:rPr>
                  <m:sty m:val="b"/>
                </m:rPr>
                <w:rPr>
                  <w:rFonts w:ascii="Cambria Math" w:eastAsia="Times New Roman" w:hAnsi="Cambria Math" w:cs="Times New Roman"/>
                  <w:noProof/>
                  <w:color w:val="000000" w:themeColor="text1"/>
                  <w:lang w:eastAsia="ru-RU"/>
                </w:rPr>
                <m:t>=</m:t>
              </m:r>
              <m:sSubSup>
                <m:sSubSupPr>
                  <m:ctrlPr>
                    <w:rPr>
                      <w:rFonts w:ascii="Cambria Math" w:eastAsia="Times New Roman" w:hAnsi="Cambria Math" w:cs="Times New Roman"/>
                      <w:b/>
                      <w:noProof/>
                      <w:color w:val="000000" w:themeColor="text1"/>
                      <w:lang w:eastAsia="ru-RU"/>
                    </w:rPr>
                  </m:ctrlPr>
                </m:sSubSupPr>
                <m:e>
                  <m:r>
                    <m:rPr>
                      <m:sty m:val="b"/>
                    </m:rPr>
                    <w:rPr>
                      <w:rFonts w:ascii="Cambria Math" w:eastAsia="Times New Roman" w:hAnsi="Cambria Math" w:cs="Times New Roman"/>
                      <w:noProof/>
                      <w:color w:val="000000" w:themeColor="text1"/>
                      <w:lang w:eastAsia="ru-RU"/>
                    </w:rPr>
                    <m:t>Wcons</m:t>
                  </m:r>
                </m:e>
                <m:sub>
                  <m:r>
                    <m:rPr>
                      <m:sty m:val="b"/>
                    </m:rPr>
                    <w:rPr>
                      <w:rFonts w:ascii="Cambria Math" w:eastAsia="Times New Roman" w:hAnsi="Cambria Math" w:cs="Times New Roman"/>
                      <w:noProof/>
                      <w:color w:val="000000" w:themeColor="text1"/>
                      <w:lang w:eastAsia="ru-RU"/>
                    </w:rPr>
                    <m:t>d,z</m:t>
                  </m:r>
                </m:sub>
                <m:sup/>
              </m:sSubSup>
              <m:r>
                <m:rPr>
                  <m:sty m:val="b"/>
                </m:rPr>
                <w:rPr>
                  <w:rFonts w:ascii="Cambria Math" w:eastAsia="Times New Roman" w:hAnsi="Cambria Math" w:cs="Times New Roman"/>
                  <w:noProof/>
                  <w:color w:val="000000" w:themeColor="text1"/>
                  <w:lang w:eastAsia="ru-RU"/>
                </w:rPr>
                <m:t xml:space="preserve">* </m:t>
              </m:r>
              <m:sSubSup>
                <m:sSubSupPr>
                  <m:ctrlPr>
                    <w:rPr>
                      <w:rFonts w:ascii="Cambria Math" w:eastAsia="Times New Roman" w:hAnsi="Cambria Math" w:cs="Times New Roman"/>
                      <w:b/>
                      <w:noProof/>
                      <w:color w:val="000000" w:themeColor="text1"/>
                      <w:lang w:eastAsia="ru-RU"/>
                    </w:rPr>
                  </m:ctrlPr>
                </m:sSubSupPr>
                <m:e>
                  <m:r>
                    <m:rPr>
                      <m:sty m:val="b"/>
                    </m:rPr>
                    <w:rPr>
                      <w:rFonts w:ascii="Cambria Math" w:eastAsia="Times New Roman" w:hAnsi="Cambria Math" w:cs="Times New Roman"/>
                      <w:noProof/>
                      <w:color w:val="000000" w:themeColor="text1"/>
                      <w:lang w:eastAsia="ru-RU"/>
                    </w:rPr>
                    <m:t>maxIMSP</m:t>
                  </m:r>
                </m:e>
                <m:sub>
                  <m:r>
                    <m:rPr>
                      <m:sty m:val="b"/>
                    </m:rPr>
                    <w:rPr>
                      <w:rFonts w:ascii="Cambria Math" w:eastAsia="Times New Roman" w:hAnsi="Cambria Math" w:cs="Times New Roman"/>
                      <w:noProof/>
                      <w:color w:val="000000" w:themeColor="text1"/>
                      <w:lang w:eastAsia="ru-RU"/>
                    </w:rPr>
                    <m:t>d-30,z</m:t>
                  </m:r>
                </m:sub>
                <m:sup/>
              </m:sSubSup>
            </m:oMath>
            <w:r w:rsidRPr="00184A81">
              <w:rPr>
                <w:rFonts w:ascii="Times New Roman" w:eastAsia="Times New Roman" w:hAnsi="Times New Roman" w:cs="Times New Roman"/>
                <w:b/>
                <w:i/>
                <w:color w:val="000000" w:themeColor="text1"/>
                <w:lang w:eastAsia="ru-RU"/>
              </w:rPr>
              <w:t xml:space="preserve">        ,</w:t>
            </w:r>
          </w:p>
          <w:p w14:paraId="6CAB301E" w14:textId="77777777" w:rsidR="00B16ED7" w:rsidRPr="00184A81" w:rsidRDefault="00B16ED7" w:rsidP="000E4A32">
            <w:pPr>
              <w:tabs>
                <w:tab w:val="left" w:pos="5812"/>
              </w:tabs>
              <w:ind w:right="-1" w:firstLine="317"/>
              <w:jc w:val="both"/>
              <w:rPr>
                <w:rFonts w:ascii="Times New Roman" w:eastAsia="Times New Roman" w:hAnsi="Times New Roman" w:cs="Times New Roman"/>
                <w:b/>
                <w:iCs/>
                <w:lang w:eastAsia="uk-UA"/>
              </w:rPr>
            </w:pPr>
          </w:p>
          <w:p w14:paraId="7E61DA1E"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де</w:t>
            </w:r>
          </w:p>
          <w:p w14:paraId="0AF9AE68" w14:textId="175D38B8"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 xml:space="preserve"> </w:t>
            </w:r>
            <m:oMath>
              <m:sSubSup>
                <m:sSubSupPr>
                  <m:ctrlPr>
                    <w:rPr>
                      <w:rFonts w:ascii="Cambria Math" w:eastAsia="Times New Roman" w:hAnsi="Cambria Math" w:cs="Times New Roman"/>
                      <w:b/>
                      <w:lang w:eastAsia="uk-UA"/>
                    </w:rPr>
                  </m:ctrlPr>
                </m:sSubSupPr>
                <m:e>
                  <m:r>
                    <m:rPr>
                      <m:sty m:val="b"/>
                    </m:rPr>
                    <w:rPr>
                      <w:rFonts w:ascii="Cambria Math" w:eastAsia="Times New Roman" w:hAnsi="Cambria Math" w:cs="Times New Roman"/>
                      <w:lang w:eastAsia="uk-UA"/>
                    </w:rPr>
                    <m:t>Wcons</m:t>
                  </m:r>
                </m:e>
                <m:sub>
                  <m:r>
                    <m:rPr>
                      <m:sty m:val="b"/>
                    </m:rPr>
                    <w:rPr>
                      <w:rFonts w:ascii="Cambria Math" w:eastAsia="Times New Roman" w:hAnsi="Cambria Math" w:cs="Times New Roman"/>
                      <w:lang w:eastAsia="uk-UA"/>
                    </w:rPr>
                    <m:t>d,z</m:t>
                  </m:r>
                </m:sub>
                <m:sup/>
              </m:sSubSup>
            </m:oMath>
            <w:r w:rsidRPr="00184A81">
              <w:rPr>
                <w:rFonts w:ascii="Times New Roman" w:eastAsia="Times New Roman" w:hAnsi="Times New Roman" w:cs="Times New Roman"/>
                <w:b/>
                <w:lang w:eastAsia="uk-UA"/>
              </w:rPr>
              <w:t xml:space="preserve"> - прогнозований обсяг відбору усіх споживачів електропостачальника за декаду d по кожній зоні z, який надається електропостачальником до ОСП;</w:t>
            </w:r>
          </w:p>
          <w:p w14:paraId="27A488DA" w14:textId="5BF8EE1D" w:rsidR="00B16ED7" w:rsidRPr="00184A81" w:rsidRDefault="00B16ED7" w:rsidP="000E4A32">
            <w:pPr>
              <w:tabs>
                <w:tab w:val="left" w:pos="88"/>
                <w:tab w:val="left" w:pos="5812"/>
              </w:tabs>
              <w:ind w:right="-1" w:firstLine="317"/>
              <w:jc w:val="both"/>
              <w:rPr>
                <w:rFonts w:ascii="Times New Roman" w:eastAsia="Times New Roman" w:hAnsi="Times New Roman" w:cs="Times New Roman"/>
                <w:b/>
                <w:lang w:eastAsia="uk-UA"/>
              </w:rPr>
            </w:pPr>
            <m:oMath>
              <m:sSubSup>
                <m:sSubSupPr>
                  <m:ctrlPr>
                    <w:rPr>
                      <w:rFonts w:ascii="Cambria Math" w:eastAsia="Times New Roman" w:hAnsi="Cambria Math" w:cs="Times New Roman"/>
                      <w:b/>
                      <w:noProof/>
                      <w:color w:val="000000" w:themeColor="text1"/>
                      <w:lang w:eastAsia="ru-RU"/>
                    </w:rPr>
                  </m:ctrlPr>
                </m:sSubSupPr>
                <m:e>
                  <m:r>
                    <m:rPr>
                      <m:sty m:val="b"/>
                    </m:rPr>
                    <w:rPr>
                      <w:rFonts w:ascii="Cambria Math" w:eastAsia="Times New Roman" w:hAnsi="Cambria Math" w:cs="Times New Roman"/>
                      <w:noProof/>
                      <w:color w:val="000000" w:themeColor="text1"/>
                      <w:lang w:eastAsia="ru-RU"/>
                    </w:rPr>
                    <m:t>maxIMSP</m:t>
                  </m:r>
                </m:e>
                <m:sub>
                  <m:r>
                    <m:rPr>
                      <m:sty m:val="b"/>
                    </m:rPr>
                    <w:rPr>
                      <w:rFonts w:ascii="Cambria Math" w:eastAsia="Times New Roman" w:hAnsi="Cambria Math" w:cs="Times New Roman"/>
                      <w:noProof/>
                      <w:color w:val="000000" w:themeColor="text1"/>
                      <w:lang w:eastAsia="ru-RU"/>
                    </w:rPr>
                    <m:t>d-30,z</m:t>
                  </m:r>
                </m:sub>
                <m:sup/>
              </m:sSubSup>
            </m:oMath>
            <w:r w:rsidRPr="00184A81">
              <w:rPr>
                <w:rFonts w:ascii="Times New Roman" w:eastAsia="Times New Roman" w:hAnsi="Times New Roman" w:cs="Times New Roman"/>
                <w:b/>
                <w:color w:val="000000" w:themeColor="text1"/>
                <w:lang w:eastAsia="ru-RU"/>
              </w:rPr>
              <w:t>- максимальна ціна небалансу електричної енергії за попередні 30 днів пе</w:t>
            </w:r>
            <w:proofErr w:type="spellStart"/>
            <w:r w:rsidRPr="00184A81">
              <w:rPr>
                <w:rFonts w:ascii="Times New Roman" w:eastAsia="Times New Roman" w:hAnsi="Times New Roman" w:cs="Times New Roman"/>
                <w:b/>
                <w:color w:val="000000" w:themeColor="text1"/>
                <w:lang w:eastAsia="ru-RU"/>
              </w:rPr>
              <w:t>ред</w:t>
            </w:r>
            <w:proofErr w:type="spellEnd"/>
            <w:r w:rsidRPr="00184A81">
              <w:rPr>
                <w:rFonts w:ascii="Times New Roman" w:eastAsia="Times New Roman" w:hAnsi="Times New Roman" w:cs="Times New Roman"/>
                <w:b/>
                <w:color w:val="000000" w:themeColor="text1"/>
                <w:lang w:eastAsia="ru-RU"/>
              </w:rPr>
              <w:t xml:space="preserve"> торговим днем d по кожній зоні z;</w:t>
            </w:r>
          </w:p>
          <w:p w14:paraId="6E22C818"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p>
          <w:p w14:paraId="476323B3"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В разі ненадання такої фінансової гарантії в зазначений цим пунктом строк, або в разі надання її в меншому обсязі, учаснику ринку надсилається відповідне повідомлення, а сам учасник набуває статусу «</w:t>
            </w:r>
            <w:proofErr w:type="spellStart"/>
            <w:r w:rsidRPr="00184A81">
              <w:rPr>
                <w:rFonts w:ascii="Times New Roman" w:eastAsia="Times New Roman" w:hAnsi="Times New Roman" w:cs="Times New Roman"/>
                <w:b/>
                <w:lang w:eastAsia="uk-UA"/>
              </w:rPr>
              <w:t>Переддефолтний</w:t>
            </w:r>
            <w:proofErr w:type="spellEnd"/>
            <w:r w:rsidRPr="00184A81">
              <w:rPr>
                <w:rFonts w:ascii="Times New Roman" w:eastAsia="Times New Roman" w:hAnsi="Times New Roman" w:cs="Times New Roman"/>
                <w:b/>
                <w:lang w:eastAsia="uk-UA"/>
              </w:rPr>
              <w:t>».</w:t>
            </w:r>
          </w:p>
          <w:p w14:paraId="415D61EB"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p>
          <w:p w14:paraId="368250AF"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 xml:space="preserve">При цьому, ОСП контролює </w:t>
            </w:r>
            <w:proofErr w:type="spellStart"/>
            <w:r w:rsidRPr="00184A81">
              <w:rPr>
                <w:rFonts w:ascii="Times New Roman" w:eastAsia="Times New Roman" w:hAnsi="Times New Roman" w:cs="Times New Roman"/>
                <w:b/>
                <w:lang w:eastAsia="uk-UA"/>
              </w:rPr>
              <w:t>неперевищення</w:t>
            </w:r>
            <w:proofErr w:type="spellEnd"/>
            <w:r w:rsidRPr="00184A81">
              <w:rPr>
                <w:rFonts w:ascii="Times New Roman" w:eastAsia="Times New Roman" w:hAnsi="Times New Roman" w:cs="Times New Roman"/>
                <w:b/>
                <w:lang w:eastAsia="uk-UA"/>
              </w:rPr>
              <w:t xml:space="preserve"> прогнозованих обсягів відбору такого учасника ринку протягом першої декади після надання  фінансової гарантії за оперативними даними небалансів, відображеними в СУР</w:t>
            </w:r>
          </w:p>
          <w:p w14:paraId="405E1B06"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p>
          <w:p w14:paraId="753F79A9" w14:textId="1DBC219B"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 xml:space="preserve">У разі перевищення обсягу відбору в порівнянні з наданим обсягом  </w:t>
            </w:r>
            <m:oMath>
              <m:sSubSup>
                <m:sSubSupPr>
                  <m:ctrlPr>
                    <w:rPr>
                      <w:rFonts w:ascii="Cambria Math" w:eastAsia="Times New Roman" w:hAnsi="Cambria Math" w:cs="Times New Roman"/>
                      <w:b/>
                      <w:lang w:eastAsia="uk-UA"/>
                    </w:rPr>
                  </m:ctrlPr>
                </m:sSubSupPr>
                <m:e>
                  <m:r>
                    <m:rPr>
                      <m:sty m:val="b"/>
                    </m:rPr>
                    <w:rPr>
                      <w:rFonts w:ascii="Cambria Math" w:eastAsia="Times New Roman" w:hAnsi="Cambria Math" w:cs="Times New Roman"/>
                      <w:lang w:eastAsia="uk-UA"/>
                    </w:rPr>
                    <m:t>Wcons</m:t>
                  </m:r>
                </m:e>
                <m:sub>
                  <m:r>
                    <m:rPr>
                      <m:sty m:val="b"/>
                    </m:rPr>
                    <w:rPr>
                      <w:rFonts w:ascii="Cambria Math" w:eastAsia="Times New Roman" w:hAnsi="Cambria Math" w:cs="Times New Roman"/>
                      <w:lang w:eastAsia="uk-UA"/>
                    </w:rPr>
                    <m:t>d,z</m:t>
                  </m:r>
                </m:sub>
                <m:sup/>
              </m:sSubSup>
            </m:oMath>
            <w:r w:rsidRPr="00184A81">
              <w:rPr>
                <w:rFonts w:ascii="Times New Roman" w:eastAsia="Times New Roman" w:hAnsi="Times New Roman" w:cs="Times New Roman"/>
                <w:b/>
                <w:lang w:eastAsia="uk-UA"/>
              </w:rPr>
              <w:t xml:space="preserve"> більше ніж на 10%, учаснику ринку направляється відповідне повідомлення. У випадку, якщо учасник ринку протягом одного дня не надав, </w:t>
            </w:r>
            <w:r w:rsidRPr="00184A81">
              <w:rPr>
                <w:rFonts w:ascii="Times New Roman" w:hAnsi="Times New Roman" w:cs="Times New Roman"/>
                <w:b/>
                <w:color w:val="333333"/>
                <w:shd w:val="clear" w:color="auto" w:fill="FFFFFF"/>
              </w:rPr>
              <w:t xml:space="preserve">не збільшив та не поновив фінансову </w:t>
            </w:r>
            <w:r w:rsidRPr="00184A81">
              <w:rPr>
                <w:rFonts w:ascii="Times New Roman" w:hAnsi="Times New Roman" w:cs="Times New Roman"/>
                <w:b/>
                <w:color w:val="333333"/>
                <w:shd w:val="clear" w:color="auto" w:fill="FFFFFF"/>
              </w:rPr>
              <w:lastRenderedPageBreak/>
              <w:t>гарантію в необхідному обсязі , то такий учасник набуває статусу «</w:t>
            </w:r>
            <w:proofErr w:type="spellStart"/>
            <w:r w:rsidRPr="00184A81">
              <w:rPr>
                <w:rFonts w:ascii="Times New Roman" w:hAnsi="Times New Roman" w:cs="Times New Roman"/>
                <w:b/>
                <w:color w:val="333333"/>
                <w:shd w:val="clear" w:color="auto" w:fill="FFFFFF"/>
              </w:rPr>
              <w:t>Переддефолтний</w:t>
            </w:r>
            <w:proofErr w:type="spellEnd"/>
            <w:r w:rsidRPr="00184A81">
              <w:rPr>
                <w:rFonts w:ascii="Times New Roman" w:hAnsi="Times New Roman" w:cs="Times New Roman"/>
                <w:b/>
                <w:color w:val="333333"/>
                <w:shd w:val="clear" w:color="auto" w:fill="FFFFFF"/>
              </w:rPr>
              <w:t>» з наступного робочого дня після дня отримання повідомлення.</w:t>
            </w:r>
          </w:p>
          <w:p w14:paraId="1F2B4959" w14:textId="77777777"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p>
          <w:p w14:paraId="6688341B" w14:textId="5FD1838A"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Учасник ринку має право на повернення фінансової гарантії, яка надана відповідно до цього пункту, після виставлення рахунків за наступну за днем зарахування такої фінансової гарантії декаду, і після отримання з боку ОСП відповідної оплати в порядку, визначеному пунктом 6.1.18 розділу VI цих Правил.</w:t>
            </w:r>
          </w:p>
          <w:p w14:paraId="03B03DC5" w14:textId="1B3E72FA" w:rsidR="00B16ED7" w:rsidRPr="00184A81" w:rsidRDefault="00B16ED7" w:rsidP="000E4A32">
            <w:pPr>
              <w:tabs>
                <w:tab w:val="left" w:pos="5812"/>
              </w:tabs>
              <w:ind w:right="-1" w:firstLine="317"/>
              <w:jc w:val="both"/>
              <w:rPr>
                <w:rFonts w:ascii="Times New Roman" w:eastAsia="Times New Roman" w:hAnsi="Times New Roman" w:cs="Times New Roman"/>
                <w:b/>
                <w:lang w:eastAsia="uk-UA"/>
              </w:rPr>
            </w:pPr>
          </w:p>
          <w:p w14:paraId="7F9021CC"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shd w:val="clear" w:color="auto" w:fill="FFFFFF"/>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Пропонуємо встановити «вхідний квиток» для постачальників, який дорівнює декадному обсягу споживання, помноженому на найвищу ціну небалансу за останні 30 днів до дати зарахування ФГ.</w:t>
            </w:r>
          </w:p>
          <w:p w14:paraId="576D8BA4" w14:textId="77777777" w:rsidR="00B16ED7" w:rsidRPr="00184A81" w:rsidRDefault="00B16ED7" w:rsidP="000E4A32">
            <w:pPr>
              <w:ind w:firstLine="317"/>
              <w:jc w:val="both"/>
              <w:rPr>
                <w:rFonts w:ascii="Times New Roman" w:eastAsia="Times New Roman" w:hAnsi="Times New Roman" w:cs="Times New Roman"/>
                <w:i/>
                <w:iCs/>
                <w:color w:val="000000"/>
                <w:bdr w:val="none" w:sz="0" w:space="0" w:color="auto" w:frame="1"/>
                <w:shd w:val="clear" w:color="auto" w:fill="FFFFFF"/>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При цьому пропонуємо здійснювати щоденний контроль обсягу споживання такого постачальника, і, в разі збільшення споживання, надсилати повідомлення про збільшення ФГ для уникнення статусу «</w:t>
            </w:r>
            <w:proofErr w:type="spellStart"/>
            <w:r w:rsidRPr="00184A81">
              <w:rPr>
                <w:rFonts w:ascii="Times New Roman" w:eastAsia="Times New Roman" w:hAnsi="Times New Roman" w:cs="Times New Roman"/>
                <w:i/>
                <w:iCs/>
                <w:color w:val="000000"/>
                <w:bdr w:val="none" w:sz="0" w:space="0" w:color="auto" w:frame="1"/>
                <w:shd w:val="clear" w:color="auto" w:fill="FFFFFF"/>
                <w:lang w:eastAsia="uk-UA"/>
              </w:rPr>
              <w:t>Переддефолтний</w:t>
            </w:r>
            <w:proofErr w:type="spellEnd"/>
            <w:r w:rsidRPr="00184A81">
              <w:rPr>
                <w:rFonts w:ascii="Times New Roman" w:eastAsia="Times New Roman" w:hAnsi="Times New Roman" w:cs="Times New Roman"/>
                <w:i/>
                <w:iCs/>
                <w:color w:val="000000"/>
                <w:bdr w:val="none" w:sz="0" w:space="0" w:color="auto" w:frame="1"/>
                <w:shd w:val="clear" w:color="auto" w:fill="FFFFFF"/>
                <w:lang w:eastAsia="uk-UA"/>
              </w:rPr>
              <w:t>».</w:t>
            </w:r>
          </w:p>
          <w:p w14:paraId="45CDB471" w14:textId="2092E839" w:rsidR="00B16ED7" w:rsidRPr="00184A81" w:rsidRDefault="00B16ED7" w:rsidP="000E4A32">
            <w:pPr>
              <w:tabs>
                <w:tab w:val="left" w:pos="5812"/>
              </w:tabs>
              <w:ind w:right="-1" w:firstLine="317"/>
              <w:jc w:val="both"/>
              <w:rPr>
                <w:rFonts w:ascii="Times New Roman" w:eastAsia="Times New Roman" w:hAnsi="Times New Roman" w:cs="Times New Roman"/>
                <w:b/>
                <w:i/>
                <w:iCs/>
                <w:color w:val="000000"/>
                <w:bdr w:val="none" w:sz="0" w:space="0" w:color="auto" w:frame="1"/>
                <w:shd w:val="clear" w:color="auto" w:fill="FFFFFF"/>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Також пропонуємо таку «вхідну» ФГ повертати після виставлення рахунків за наступну за зарахуванням ФГ декаду і після отримання оплати від цього постачальника.</w:t>
            </w:r>
          </w:p>
          <w:p w14:paraId="1239524A" w14:textId="77777777" w:rsidR="00B16ED7" w:rsidRPr="00184A81" w:rsidRDefault="00B16ED7" w:rsidP="000E4A32">
            <w:pPr>
              <w:tabs>
                <w:tab w:val="left" w:pos="5812"/>
              </w:tabs>
              <w:ind w:right="-1"/>
              <w:jc w:val="both"/>
              <w:rPr>
                <w:rFonts w:ascii="Times New Roman" w:eastAsia="Times New Roman" w:hAnsi="Times New Roman" w:cs="Times New Roman"/>
                <w:i/>
                <w:iCs/>
                <w:lang w:eastAsia="uk-UA"/>
              </w:rPr>
            </w:pPr>
          </w:p>
          <w:p w14:paraId="03365FDB" w14:textId="77777777" w:rsidR="00B16ED7" w:rsidRPr="00184A81" w:rsidRDefault="00B16ED7" w:rsidP="000E4A32">
            <w:pPr>
              <w:ind w:firstLine="317"/>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2269E6D1" w14:textId="77777777" w:rsidR="00B16ED7" w:rsidRPr="00184A81" w:rsidRDefault="00B16ED7" w:rsidP="000E4A32">
            <w:pPr>
              <w:tabs>
                <w:tab w:val="left" w:pos="5812"/>
              </w:tabs>
              <w:ind w:right="-1" w:firstLine="317"/>
              <w:jc w:val="both"/>
              <w:rPr>
                <w:rFonts w:ascii="Times New Roman" w:eastAsia="Times New Roman" w:hAnsi="Times New Roman" w:cs="Times New Roman"/>
                <w:b/>
                <w:bCs/>
              </w:rPr>
            </w:pPr>
            <w:r w:rsidRPr="00184A81">
              <w:rPr>
                <w:rFonts w:ascii="Times New Roman" w:eastAsia="Times New Roman" w:hAnsi="Times New Roman" w:cs="Times New Roman"/>
                <w:b/>
                <w:bCs/>
              </w:rPr>
              <w:t>Пропонуємо виключить з проекту</w:t>
            </w:r>
          </w:p>
          <w:p w14:paraId="524FB6A1" w14:textId="77777777" w:rsidR="00B16ED7" w:rsidRPr="00184A81" w:rsidRDefault="00B16ED7" w:rsidP="000E4A32">
            <w:pPr>
              <w:tabs>
                <w:tab w:val="left" w:pos="5812"/>
              </w:tabs>
              <w:ind w:right="-1" w:firstLine="317"/>
              <w:jc w:val="both"/>
              <w:rPr>
                <w:rFonts w:ascii="Times New Roman" w:eastAsia="Times New Roman" w:hAnsi="Times New Roman" w:cs="Times New Roman"/>
                <w:lang w:eastAsia="uk-UA"/>
              </w:rPr>
            </w:pPr>
          </w:p>
          <w:p w14:paraId="3960DE07" w14:textId="25E53E2B" w:rsidR="00B16ED7" w:rsidRPr="00184A81" w:rsidRDefault="00B16ED7" w:rsidP="000E4A32">
            <w:pPr>
              <w:shd w:val="clear" w:color="auto" w:fill="FFFFFF"/>
              <w:spacing w:after="150"/>
              <w:ind w:firstLine="317"/>
              <w:jc w:val="both"/>
              <w:rPr>
                <w:rFonts w:ascii="Times New Roman" w:eastAsia="Times New Roman" w:hAnsi="Times New Roman" w:cs="Times New Roman"/>
                <w:i/>
                <w:iCs/>
              </w:rPr>
            </w:pPr>
            <w:r w:rsidRPr="00184A81">
              <w:rPr>
                <w:rFonts w:ascii="Times New Roman" w:eastAsia="Times New Roman" w:hAnsi="Times New Roman" w:cs="Times New Roman"/>
                <w:i/>
                <w:iCs/>
                <w:lang w:eastAsia="uk-UA"/>
              </w:rPr>
              <w:t xml:space="preserve">Запропонована формула некоректна, оскільки </w:t>
            </w:r>
            <w:r w:rsidRPr="00184A81">
              <w:rPr>
                <w:rFonts w:ascii="Times New Roman" w:eastAsia="Times New Roman" w:hAnsi="Times New Roman" w:cs="Times New Roman"/>
                <w:b/>
                <w:bCs/>
                <w:i/>
                <w:iCs/>
                <w:lang w:eastAsia="uk-UA"/>
              </w:rPr>
              <w:t>містить вираз з діленням на «0»:</w:t>
            </w:r>
            <w:r w:rsidRPr="00184A81">
              <w:rPr>
                <w:rFonts w:ascii="Times New Roman" w:eastAsia="Times New Roman" w:hAnsi="Times New Roman" w:cs="Times New Roman"/>
                <w:i/>
                <w:iCs/>
                <w:lang w:eastAsia="uk-UA"/>
              </w:rPr>
              <w:t xml:space="preserve">  </w:t>
            </w:r>
            <m:oMath>
              <m:d>
                <m:dPr>
                  <m:ctrlPr>
                    <w:rPr>
                      <w:rFonts w:ascii="Cambria Math" w:hAnsi="Cambria Math" w:cs="Times New Roman"/>
                      <w:i/>
                      <w:iCs/>
                    </w:rPr>
                  </m:ctrlPr>
                </m:dPr>
                <m:e>
                  <m:nary>
                    <m:naryPr>
                      <m:chr m:val="∑"/>
                      <m:limLoc m:val="subSup"/>
                      <m:ctrlPr>
                        <w:rPr>
                          <w:rFonts w:ascii="Cambria Math" w:hAnsi="Cambria Math" w:cs="Times New Roman"/>
                          <w:i/>
                          <w:iCs/>
                        </w:rPr>
                      </m:ctrlPr>
                    </m:naryPr>
                    <m:sub>
                      <m:r>
                        <w:rPr>
                          <w:rFonts w:ascii="Cambria Math" w:hAnsi="Cambria Math" w:cs="Times New Roman"/>
                        </w:rPr>
                        <m:t>е∈gr</m:t>
                      </m:r>
                    </m:sub>
                    <m:sup/>
                    <m:e>
                      <m:sSubSup>
                        <m:sSubSupPr>
                          <m:ctrlPr>
                            <w:rPr>
                              <w:rFonts w:ascii="Cambria Math" w:hAnsi="Cambria Math" w:cs="Times New Roman"/>
                              <w:i/>
                              <w:iCs/>
                            </w:rPr>
                          </m:ctrlPr>
                        </m:sSubSupPr>
                        <m:e>
                          <m:r>
                            <w:rPr>
                              <w:rFonts w:ascii="Cambria Math" w:hAnsi="Cambria Math" w:cs="Times New Roman"/>
                            </w:rPr>
                            <m:t>Р</m:t>
                          </m:r>
                        </m:e>
                        <m:sub>
                          <m:r>
                            <w:rPr>
                              <w:rFonts w:ascii="Cambria Math" w:hAnsi="Cambria Math" w:cs="Times New Roman"/>
                            </w:rPr>
                            <m:t>е</m:t>
                          </m:r>
                        </m:sub>
                        <m:sup>
                          <m:r>
                            <w:rPr>
                              <w:rFonts w:ascii="Cambria Math" w:hAnsi="Cambria Math" w:cs="Times New Roman"/>
                            </w:rPr>
                            <m:t>cons</m:t>
                          </m:r>
                        </m:sup>
                      </m:sSubSup>
                    </m:e>
                  </m:nary>
                  <m:r>
                    <w:rPr>
                      <w:rFonts w:ascii="Cambria Math" w:hAnsi="Cambria Math" w:cs="Times New Roman"/>
                    </w:rPr>
                    <m:t>∙24∙</m:t>
                  </m:r>
                  <m:sSub>
                    <m:sSubPr>
                      <m:ctrlPr>
                        <w:rPr>
                          <w:rFonts w:ascii="Cambria Math" w:hAnsi="Cambria Math" w:cs="Times New Roman"/>
                          <w:i/>
                          <w:iCs/>
                        </w:rPr>
                      </m:ctrlPr>
                    </m:sSubPr>
                    <m:e>
                      <m:r>
                        <w:rPr>
                          <w:rFonts w:ascii="Cambria Math" w:hAnsi="Cambria Math" w:cs="Times New Roman"/>
                        </w:rPr>
                        <m:t>K3</m:t>
                      </m:r>
                    </m:e>
                    <m:sub>
                      <m:r>
                        <w:rPr>
                          <w:rFonts w:ascii="Cambria Math" w:hAnsi="Cambria Math" w:cs="Times New Roman"/>
                        </w:rPr>
                        <m:t>gr,d,z</m:t>
                      </m:r>
                    </m:sub>
                  </m:sSub>
                  <m:r>
                    <w:rPr>
                      <w:rFonts w:ascii="Cambria Math" w:hAnsi="Cambria Math" w:cs="Times New Roman"/>
                    </w:rPr>
                    <m:t xml:space="preserve"> </m:t>
                  </m:r>
                </m:e>
              </m:d>
            </m:oMath>
            <w:r w:rsidRPr="00184A81">
              <w:rPr>
                <w:rFonts w:ascii="Times New Roman" w:eastAsia="Times New Roman" w:hAnsi="Times New Roman" w:cs="Times New Roman"/>
                <w:i/>
                <w:iCs/>
              </w:rPr>
              <w:t>.</w:t>
            </w:r>
          </w:p>
          <w:p w14:paraId="54329632" w14:textId="77777777" w:rsidR="00B16ED7" w:rsidRPr="00184A81" w:rsidRDefault="00B16ED7" w:rsidP="000E4A32">
            <w:pPr>
              <w:shd w:val="clear" w:color="auto" w:fill="FFFFFF"/>
              <w:spacing w:after="150"/>
              <w:ind w:firstLine="317"/>
              <w:jc w:val="both"/>
              <w:rPr>
                <w:rFonts w:ascii="Times New Roman" w:eastAsia="Times New Roman" w:hAnsi="Times New Roman" w:cs="Times New Roman"/>
                <w:i/>
                <w:iCs/>
              </w:rPr>
            </w:pPr>
            <w:r w:rsidRPr="00184A81">
              <w:rPr>
                <w:rFonts w:ascii="Times New Roman" w:eastAsia="Times New Roman" w:hAnsi="Times New Roman" w:cs="Times New Roman"/>
                <w:i/>
                <w:iCs/>
              </w:rPr>
              <w:t>Згідно з формовою, наведеною у п.6.1.11:</w:t>
            </w:r>
          </w:p>
          <w:p w14:paraId="33B8EC55" w14:textId="443814BB" w:rsidR="00B16ED7" w:rsidRPr="00184A81" w:rsidRDefault="00B16ED7" w:rsidP="000E4A32">
            <w:pPr>
              <w:shd w:val="clear" w:color="auto" w:fill="FFFFFF"/>
              <w:spacing w:after="150"/>
              <w:ind w:firstLine="317"/>
              <w:jc w:val="both"/>
              <w:rPr>
                <w:rFonts w:ascii="Times New Roman" w:eastAsia="Times New Roman" w:hAnsi="Times New Roman" w:cs="Times New Roman"/>
                <w:i/>
                <w:iCs/>
              </w:rPr>
            </w:pPr>
            <w:r w:rsidRPr="00184A81">
              <w:rPr>
                <w:rFonts w:ascii="Times New Roman" w:eastAsia="Times New Roman" w:hAnsi="Times New Roman" w:cs="Times New Roman"/>
                <w:i/>
                <w:iCs/>
              </w:rPr>
              <w:t xml:space="preserve"> </w:t>
            </w:r>
            <m:oMath>
              <m:sSub>
                <m:sSubPr>
                  <m:ctrlPr>
                    <w:rPr>
                      <w:rFonts w:ascii="Cambria Math" w:hAnsi="Cambria Math" w:cs="Times New Roman"/>
                      <w:i/>
                      <w:iCs/>
                    </w:rPr>
                  </m:ctrlPr>
                </m:sSubPr>
                <m:e>
                  <m:r>
                    <w:rPr>
                      <w:rFonts w:ascii="Cambria Math" w:hAnsi="Cambria Math" w:cs="Times New Roman"/>
                    </w:rPr>
                    <m:t>K3</m:t>
                  </m:r>
                </m:e>
                <m:sub>
                  <m:r>
                    <w:rPr>
                      <w:rFonts w:ascii="Cambria Math" w:hAnsi="Cambria Math" w:cs="Times New Roman"/>
                    </w:rPr>
                    <m:t>gr,d,z</m:t>
                  </m:r>
                </m:sub>
              </m:sSub>
            </m:oMath>
            <w:r w:rsidRPr="00184A81">
              <w:rPr>
                <w:rFonts w:ascii="Times New Roman" w:eastAsia="Times New Roman" w:hAnsi="Times New Roman" w:cs="Times New Roman"/>
                <w:i/>
                <w:iCs/>
              </w:rPr>
              <w:t xml:space="preserve">= </w:t>
            </w:r>
            <m:oMath>
              <m:sSub>
                <m:sSubPr>
                  <m:ctrlPr>
                    <w:rPr>
                      <w:rFonts w:ascii="Cambria Math" w:hAnsi="Cambria Math" w:cs="Times New Roman"/>
                      <w:i/>
                      <w:iCs/>
                    </w:rPr>
                  </m:ctrlPr>
                </m:sSubPr>
                <m:e>
                  <m:sSubSup>
                    <m:sSubSupPr>
                      <m:ctrlPr>
                        <w:rPr>
                          <w:rFonts w:ascii="Cambria Math" w:hAnsi="Cambria Math"/>
                          <w:i/>
                          <w:iCs/>
                        </w:rPr>
                      </m:ctrlPr>
                    </m:sSubSupPr>
                    <m:e>
                      <m:r>
                        <w:rPr>
                          <w:rFonts w:ascii="Cambria Math" w:hAnsi="Cambria Math"/>
                        </w:rPr>
                        <m:t>Kimb</m:t>
                      </m:r>
                    </m:e>
                    <m:sub>
                      <m:r>
                        <w:rPr>
                          <w:rFonts w:ascii="Cambria Math" w:hAnsi="Cambria Math"/>
                        </w:rPr>
                        <m:t>gr</m:t>
                      </m:r>
                    </m:sub>
                    <m:sup>
                      <m:r>
                        <w:rPr>
                          <w:rFonts w:ascii="Cambria Math" w:hAnsi="Cambria Math"/>
                        </w:rPr>
                        <m:t>d-30</m:t>
                      </m:r>
                    </m:sup>
                  </m:sSubSup>
                </m:e>
                <m:sub/>
              </m:sSub>
            </m:oMath>
            <w:r w:rsidRPr="00184A81">
              <w:rPr>
                <w:rFonts w:ascii="Times New Roman" w:eastAsia="Times New Roman" w:hAnsi="Times New Roman" w:cs="Times New Roman"/>
                <w:i/>
                <w:iCs/>
              </w:rPr>
              <w:t>, в свою чергу,</w:t>
            </w:r>
          </w:p>
          <w:p w14:paraId="584F4F7F" w14:textId="686900B9" w:rsidR="00B16ED7" w:rsidRPr="00184A81" w:rsidRDefault="00B16ED7" w:rsidP="000E4A32">
            <w:pPr>
              <w:shd w:val="clear" w:color="auto" w:fill="FFFFFF"/>
              <w:spacing w:after="150"/>
              <w:ind w:firstLine="317"/>
              <w:jc w:val="both"/>
              <w:rPr>
                <w:rFonts w:ascii="Times New Roman" w:eastAsia="Times New Roman" w:hAnsi="Times New Roman" w:cs="Times New Roman"/>
                <w:i/>
                <w:iCs/>
              </w:rPr>
            </w:pPr>
            <m:oMath>
              <m:sSubSup>
                <m:sSubSupPr>
                  <m:ctrlPr>
                    <w:rPr>
                      <w:rFonts w:ascii="Cambria Math" w:hAnsi="Cambria Math"/>
                      <w:i/>
                      <w:iCs/>
                    </w:rPr>
                  </m:ctrlPr>
                </m:sSubSupPr>
                <m:e>
                  <m:r>
                    <w:rPr>
                      <w:rFonts w:ascii="Cambria Math" w:hAnsi="Cambria Math"/>
                    </w:rPr>
                    <m:t>Kimb</m:t>
                  </m:r>
                </m:e>
                <m:sub>
                  <m:r>
                    <w:rPr>
                      <w:rFonts w:ascii="Cambria Math" w:hAnsi="Cambria Math"/>
                    </w:rPr>
                    <m:t>gr</m:t>
                  </m:r>
                </m:sub>
                <m:sup>
                  <m:r>
                    <w:rPr>
                      <w:rFonts w:ascii="Cambria Math" w:hAnsi="Cambria Math"/>
                    </w:rPr>
                    <m:t>d-30</m:t>
                  </m:r>
                </m:sup>
              </m:sSubSup>
              <m:r>
                <w:rPr>
                  <w:rFonts w:ascii="Cambria Math" w:hAnsi="Cambria Math"/>
                </w:rPr>
                <m:t>=</m:t>
              </m:r>
              <m:m>
                <m:mPr>
                  <m:mcs>
                    <m:mc>
                      <m:mcPr>
                        <m:count m:val="1"/>
                        <m:mcJc m:val="center"/>
                      </m:mcPr>
                    </m:mc>
                  </m:mcs>
                  <m:ctrlPr>
                    <w:rPr>
                      <w:rFonts w:ascii="Cambria Math" w:hAnsi="Cambria Math"/>
                      <w:i/>
                      <w:iCs/>
                    </w:rPr>
                  </m:ctrlPr>
                </m:mPr>
                <m:mr>
                  <m:e>
                    <m:r>
                      <w:rPr>
                        <w:rFonts w:ascii="Cambria Math" w:hAnsi="Cambria Math"/>
                      </w:rPr>
                      <m:t>max</m:t>
                    </m:r>
                  </m:e>
                </m:mr>
                <m:mr>
                  <m:e>
                    <m:r>
                      <w:rPr>
                        <w:rFonts w:ascii="Cambria Math" w:hAnsi="Cambria Math"/>
                      </w:rPr>
                      <m:t>d-30.d</m:t>
                    </m:r>
                  </m:e>
                </m:mr>
              </m:m>
              <m:d>
                <m:dPr>
                  <m:ctrlPr>
                    <w:rPr>
                      <w:rFonts w:ascii="Cambria Math" w:hAnsi="Cambria Math"/>
                      <w:i/>
                      <w:iCs/>
                    </w:rPr>
                  </m:ctrlPr>
                </m:dPr>
                <m:e>
                  <m:f>
                    <m:fPr>
                      <m:ctrlPr>
                        <w:rPr>
                          <w:rFonts w:ascii="Cambria Math" w:hAnsi="Cambria Math"/>
                          <w:i/>
                          <w:iCs/>
                        </w:rPr>
                      </m:ctrlPr>
                    </m:fPr>
                    <m:num>
                      <m:nary>
                        <m:naryPr>
                          <m:chr m:val="∑"/>
                          <m:limLoc m:val="subSup"/>
                          <m:ctrlPr>
                            <w:rPr>
                              <w:rFonts w:ascii="Cambria Math" w:hAnsi="Cambria Math"/>
                              <w:i/>
                              <w:iCs/>
                            </w:rPr>
                          </m:ctrlPr>
                        </m:naryPr>
                        <m:sub>
                          <m:r>
                            <w:rPr>
                              <w:rFonts w:ascii="Cambria Math" w:hAnsi="Cambria Math"/>
                            </w:rPr>
                            <m:t>mp</m:t>
                          </m:r>
                        </m:sub>
                        <m:sup>
                          <m:r>
                            <w:rPr>
                              <w:rFonts w:ascii="Cambria Math" w:hAnsi="Cambria Math"/>
                            </w:rPr>
                            <m:t>gr</m:t>
                          </m:r>
                        </m:sup>
                        <m:e>
                          <m:nary>
                            <m:naryPr>
                              <m:chr m:val="∑"/>
                              <m:limLoc m:val="subSup"/>
                              <m:ctrlPr>
                                <w:rPr>
                                  <w:rFonts w:ascii="Cambria Math" w:hAnsi="Cambria Math"/>
                                  <w:i/>
                                  <w:iCs/>
                                </w:rPr>
                              </m:ctrlPr>
                            </m:naryPr>
                            <m:sub>
                              <m:r>
                                <w:rPr>
                                  <w:rFonts w:ascii="Cambria Math" w:hAnsi="Cambria Math"/>
                                </w:rPr>
                                <m:t>t</m:t>
                              </m:r>
                            </m:sub>
                            <m:sup>
                              <m:r>
                                <w:rPr>
                                  <w:rFonts w:ascii="Cambria Math" w:hAnsi="Cambria Math"/>
                                </w:rPr>
                                <m:t>d</m:t>
                              </m:r>
                            </m:sup>
                            <m:e>
                              <m:d>
                                <m:dPr>
                                  <m:begChr m:val="|"/>
                                  <m:endChr m:val="|"/>
                                  <m:ctrlPr>
                                    <w:rPr>
                                      <w:rFonts w:ascii="Cambria Math" w:hAnsi="Cambria Math"/>
                                      <w:i/>
                                      <w:iCs/>
                                    </w:rPr>
                                  </m:ctrlPr>
                                </m:dPr>
                                <m:e>
                                  <m:sSub>
                                    <m:sSubPr>
                                      <m:ctrlPr>
                                        <w:rPr>
                                          <w:rFonts w:ascii="Cambria Math" w:hAnsi="Cambria Math"/>
                                          <w:i/>
                                          <w:iCs/>
                                        </w:rPr>
                                      </m:ctrlPr>
                                    </m:sSubPr>
                                    <m:e>
                                      <m:r>
                                        <w:rPr>
                                          <w:rFonts w:ascii="Cambria Math" w:hAnsi="Cambria Math"/>
                                        </w:rPr>
                                        <m:t>Wimb</m:t>
                                      </m:r>
                                    </m:e>
                                    <m:sub>
                                      <m:r>
                                        <w:rPr>
                                          <w:rFonts w:ascii="Cambria Math" w:hAnsi="Cambria Math"/>
                                        </w:rPr>
                                        <m:t>mp.t.z</m:t>
                                      </m:r>
                                    </m:sub>
                                  </m:sSub>
                                </m:e>
                              </m:d>
                            </m:e>
                          </m:nary>
                        </m:e>
                      </m:nary>
                    </m:num>
                    <m:den>
                      <m:r>
                        <w:rPr>
                          <w:rFonts w:ascii="Cambria Math" w:hAnsi="Cambria Math"/>
                        </w:rPr>
                        <m:t>W</m:t>
                      </m:r>
                      <m:sSub>
                        <m:sSubPr>
                          <m:ctrlPr>
                            <w:rPr>
                              <w:rFonts w:ascii="Cambria Math" w:hAnsi="Cambria Math"/>
                              <w:i/>
                              <w:iCs/>
                            </w:rPr>
                          </m:ctrlPr>
                        </m:sSubPr>
                        <m:e>
                          <m:r>
                            <w:rPr>
                              <w:rFonts w:ascii="Cambria Math" w:hAnsi="Cambria Math"/>
                            </w:rPr>
                            <m:t>cons</m:t>
                          </m:r>
                        </m:e>
                        <m:sub>
                          <m:r>
                            <w:rPr>
                              <w:rFonts w:ascii="Cambria Math" w:hAnsi="Cambria Math"/>
                            </w:rPr>
                            <m:t>gr.d.z</m:t>
                          </m:r>
                        </m:sub>
                      </m:sSub>
                    </m:den>
                  </m:f>
                </m:e>
              </m:d>
            </m:oMath>
            <w:r w:rsidRPr="00184A81">
              <w:rPr>
                <w:rFonts w:ascii="Times New Roman" w:eastAsia="Times New Roman" w:hAnsi="Times New Roman" w:cs="Times New Roman"/>
                <w:i/>
                <w:iCs/>
              </w:rPr>
              <w:t>, згідно з п.2.3.1 Правил.</w:t>
            </w:r>
          </w:p>
          <w:p w14:paraId="75A99413" w14:textId="1C24DB15" w:rsidR="00B16ED7" w:rsidRPr="00184A81" w:rsidRDefault="00B16ED7" w:rsidP="000E4A32">
            <w:pPr>
              <w:shd w:val="clear" w:color="auto" w:fill="FFFFFF"/>
              <w:spacing w:after="150"/>
              <w:ind w:firstLine="317"/>
              <w:jc w:val="both"/>
              <w:rPr>
                <w:rFonts w:ascii="Times New Roman" w:eastAsia="Times New Roman" w:hAnsi="Times New Roman" w:cs="Times New Roman"/>
                <w:i/>
                <w:iCs/>
              </w:rPr>
            </w:pPr>
            <w:r w:rsidRPr="00184A81">
              <w:rPr>
                <w:rFonts w:ascii="Times New Roman" w:eastAsia="Times New Roman" w:hAnsi="Times New Roman" w:cs="Times New Roman"/>
                <w:i/>
                <w:iCs/>
              </w:rPr>
              <w:t xml:space="preserve">Оскільки для нової СВБ </w:t>
            </w:r>
            <m:oMath>
              <m:r>
                <w:rPr>
                  <w:rFonts w:ascii="Cambria Math" w:hAnsi="Cambria Math"/>
                </w:rPr>
                <m:t>W</m:t>
              </m:r>
              <m:sSub>
                <m:sSubPr>
                  <m:ctrlPr>
                    <w:rPr>
                      <w:rFonts w:ascii="Cambria Math" w:hAnsi="Cambria Math"/>
                      <w:i/>
                      <w:iCs/>
                    </w:rPr>
                  </m:ctrlPr>
                </m:sSubPr>
                <m:e>
                  <m:r>
                    <w:rPr>
                      <w:rFonts w:ascii="Cambria Math" w:hAnsi="Cambria Math"/>
                    </w:rPr>
                    <m:t>cons</m:t>
                  </m:r>
                </m:e>
                <m:sub>
                  <m:r>
                    <w:rPr>
                      <w:rFonts w:ascii="Cambria Math" w:hAnsi="Cambria Math"/>
                    </w:rPr>
                    <m:t>gr.d.z</m:t>
                  </m:r>
                </m:sub>
              </m:sSub>
            </m:oMath>
            <w:r w:rsidRPr="00184A81">
              <w:rPr>
                <w:rFonts w:ascii="Times New Roman" w:eastAsia="Times New Roman" w:hAnsi="Times New Roman" w:cs="Times New Roman"/>
                <w:i/>
                <w:iCs/>
              </w:rPr>
              <w:t xml:space="preserve"> , тобто споживання, дорівнює «0», значення всього виразу буде некоректним.  </w:t>
            </w:r>
          </w:p>
          <w:p w14:paraId="05A28E0C" w14:textId="5DC3CCA1" w:rsidR="00B16ED7" w:rsidRPr="00184A81" w:rsidRDefault="00B16ED7" w:rsidP="000E4A32">
            <w:pPr>
              <w:shd w:val="clear" w:color="auto" w:fill="FFFFFF"/>
              <w:spacing w:after="150"/>
              <w:ind w:firstLine="317"/>
              <w:jc w:val="both"/>
              <w:rPr>
                <w:rFonts w:ascii="Times New Roman" w:eastAsia="Times New Roman" w:hAnsi="Times New Roman" w:cs="Times New Roman"/>
                <w:i/>
                <w:iCs/>
              </w:rPr>
            </w:pPr>
            <w:r w:rsidRPr="00184A81">
              <w:rPr>
                <w:rFonts w:ascii="Times New Roman" w:eastAsia="Times New Roman" w:hAnsi="Times New Roman" w:cs="Times New Roman"/>
                <w:i/>
                <w:iCs/>
              </w:rPr>
              <w:t xml:space="preserve">У чинній редакції Правил значення </w:t>
            </w:r>
            <m:oMath>
              <m:r>
                <w:rPr>
                  <w:rFonts w:ascii="Cambria Math" w:hAnsi="Cambria Math"/>
                </w:rPr>
                <m:t>W</m:t>
              </m:r>
              <m:sSub>
                <m:sSubPr>
                  <m:ctrlPr>
                    <w:rPr>
                      <w:rFonts w:ascii="Cambria Math" w:hAnsi="Cambria Math"/>
                      <w:i/>
                      <w:iCs/>
                    </w:rPr>
                  </m:ctrlPr>
                </m:sSubPr>
                <m:e>
                  <m:r>
                    <w:rPr>
                      <w:rFonts w:ascii="Cambria Math" w:hAnsi="Cambria Math"/>
                    </w:rPr>
                    <m:t>cons</m:t>
                  </m:r>
                </m:e>
                <m:sub>
                  <m:r>
                    <w:rPr>
                      <w:rFonts w:ascii="Cambria Math" w:hAnsi="Cambria Math"/>
                    </w:rPr>
                    <m:t>gr.d.z</m:t>
                  </m:r>
                </m:sub>
              </m:sSub>
            </m:oMath>
            <w:r w:rsidRPr="00184A81">
              <w:rPr>
                <w:rFonts w:ascii="Times New Roman" w:eastAsia="Times New Roman" w:hAnsi="Times New Roman" w:cs="Times New Roman"/>
                <w:i/>
                <w:iCs/>
              </w:rPr>
              <w:t xml:space="preserve"> взаємно скорочуються, чим усувається ділення на «0».</w:t>
            </w:r>
          </w:p>
          <w:p w14:paraId="4C9C87A4" w14:textId="6C3BF3A6" w:rsidR="00B16ED7" w:rsidRPr="00184A81" w:rsidRDefault="00B16ED7" w:rsidP="000E4A32">
            <w:pPr>
              <w:tabs>
                <w:tab w:val="left" w:pos="5812"/>
              </w:tabs>
              <w:ind w:right="-1" w:firstLine="317"/>
              <w:jc w:val="both"/>
              <w:rPr>
                <w:rFonts w:ascii="Times New Roman" w:eastAsia="Times New Roman" w:hAnsi="Times New Roman" w:cs="Times New Roman"/>
                <w:i/>
                <w:iCs/>
              </w:rPr>
            </w:pPr>
            <w:r w:rsidRPr="00184A81">
              <w:rPr>
                <w:rFonts w:ascii="Times New Roman" w:eastAsia="Times New Roman" w:hAnsi="Times New Roman" w:cs="Times New Roman"/>
                <w:i/>
                <w:iCs/>
              </w:rPr>
              <w:t>Для удосконалення формул пропонуємо розглянути наші пропозиції, надані у листі від 24.02.2022.</w:t>
            </w:r>
          </w:p>
          <w:p w14:paraId="52FF239C" w14:textId="2105FEB3" w:rsidR="00B16ED7" w:rsidRPr="00184A81" w:rsidRDefault="00B16ED7" w:rsidP="000E4A32">
            <w:pPr>
              <w:tabs>
                <w:tab w:val="left" w:pos="5812"/>
              </w:tabs>
              <w:ind w:right="-1" w:firstLine="317"/>
              <w:jc w:val="both"/>
              <w:rPr>
                <w:rFonts w:ascii="Times New Roman" w:eastAsia="Times New Roman" w:hAnsi="Times New Roman" w:cs="Times New Roman"/>
                <w:i/>
                <w:iCs/>
              </w:rPr>
            </w:pPr>
          </w:p>
          <w:p w14:paraId="0C5234A3" w14:textId="77777777" w:rsidR="00B16ED7" w:rsidRPr="00184A81" w:rsidRDefault="00B16ED7" w:rsidP="000E4A32">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0A5FDC69" w14:textId="77777777" w:rsidR="00B16ED7" w:rsidRPr="00184A81" w:rsidRDefault="00B16ED7" w:rsidP="000E4A32">
            <w:pPr>
              <w:tabs>
                <w:tab w:val="left" w:pos="5812"/>
              </w:tabs>
              <w:ind w:right="-1" w:firstLine="317"/>
              <w:jc w:val="both"/>
              <w:rPr>
                <w:rFonts w:ascii="Times New Roman" w:hAnsi="Times New Roman" w:cs="Times New Roman"/>
                <w:shd w:val="clear" w:color="auto" w:fill="FFFFFF"/>
              </w:rPr>
            </w:pPr>
            <w:r w:rsidRPr="00184A81">
              <w:rPr>
                <w:rFonts w:ascii="Times New Roman" w:eastAsia="Times New Roman" w:hAnsi="Times New Roman" w:cs="Times New Roman"/>
                <w:b/>
                <w:bCs/>
                <w:lang w:eastAsia="uk-UA"/>
              </w:rPr>
              <w:t xml:space="preserve">6.1.12. Для СВБ, який є </w:t>
            </w:r>
            <w:proofErr w:type="spellStart"/>
            <w:r w:rsidRPr="00184A81">
              <w:rPr>
                <w:rFonts w:ascii="Times New Roman" w:eastAsia="Times New Roman" w:hAnsi="Times New Roman" w:cs="Times New Roman"/>
                <w:b/>
                <w:bCs/>
                <w:lang w:eastAsia="uk-UA"/>
              </w:rPr>
              <w:t>електропостачальником</w:t>
            </w:r>
            <w:proofErr w:type="spellEnd"/>
            <w:r w:rsidRPr="00184A81">
              <w:rPr>
                <w:rFonts w:ascii="Times New Roman" w:eastAsia="Times New Roman" w:hAnsi="Times New Roman" w:cs="Times New Roman"/>
                <w:b/>
                <w:bCs/>
                <w:lang w:eastAsia="uk-UA"/>
              </w:rPr>
              <w:t xml:space="preserve"> або </w:t>
            </w:r>
            <w:proofErr w:type="spellStart"/>
            <w:r w:rsidRPr="00184A81">
              <w:rPr>
                <w:rFonts w:ascii="Times New Roman" w:eastAsia="Times New Roman" w:hAnsi="Times New Roman" w:cs="Times New Roman"/>
                <w:b/>
                <w:bCs/>
                <w:lang w:eastAsia="uk-UA"/>
              </w:rPr>
              <w:t>трейдером</w:t>
            </w:r>
            <w:proofErr w:type="spellEnd"/>
            <w:r w:rsidRPr="00184A81">
              <w:rPr>
                <w:rFonts w:ascii="Times New Roman" w:eastAsia="Times New Roman" w:hAnsi="Times New Roman" w:cs="Times New Roman"/>
                <w:lang w:eastAsia="uk-UA"/>
              </w:rPr>
              <w:t xml:space="preserve"> та не здійснював діяльність на ринку електричної енергії протягом </w:t>
            </w:r>
            <w:r w:rsidRPr="00184A81">
              <w:rPr>
                <w:rFonts w:ascii="Times New Roman" w:hAnsi="Times New Roman" w:cs="Times New Roman"/>
                <w:shd w:val="clear" w:color="auto" w:fill="FFFFFF"/>
              </w:rPr>
              <w:t xml:space="preserve">попередніх 30 днів перед торговим днем d, </w:t>
            </w:r>
            <w:r w:rsidRPr="00184A81">
              <w:rPr>
                <w:rFonts w:ascii="Times New Roman" w:hAnsi="Times New Roman" w:cs="Times New Roman"/>
                <w:shd w:val="clear" w:color="auto" w:fill="FFFFFF"/>
              </w:rPr>
              <w:lastRenderedPageBreak/>
              <w:t>розмір необхідної фінансової гарантії для кожного торгового дня d впродовж 10 днів, наступних за першим торговим днем d, розраховується за формулою</w:t>
            </w:r>
          </w:p>
          <w:p w14:paraId="1A976E81" w14:textId="77777777" w:rsidR="00B16ED7" w:rsidRPr="00184A81" w:rsidRDefault="00B16ED7" w:rsidP="000E4A32">
            <w:pPr>
              <w:tabs>
                <w:tab w:val="left" w:pos="5812"/>
              </w:tabs>
              <w:ind w:right="-1" w:firstLine="130"/>
              <w:jc w:val="both"/>
              <w:rPr>
                <w:rFonts w:ascii="Times New Roman" w:eastAsia="Gungsuh" w:hAnsi="Times New Roman" w:cs="Times New Roman"/>
                <w:b/>
              </w:rPr>
            </w:pPr>
            <w:r w:rsidRPr="00184A81">
              <w:rPr>
                <w:rFonts w:ascii="Times New Roman" w:eastAsia="Gungsuh" w:hAnsi="Times New Roman" w:cs="Times New Roman"/>
                <w:b/>
              </w:rPr>
              <w:fldChar w:fldCharType="begin"/>
            </w:r>
            <w:r w:rsidRPr="00184A81">
              <w:rPr>
                <w:rFonts w:ascii="Times New Roman" w:eastAsia="Gungsuh" w:hAnsi="Times New Roman" w:cs="Times New Roman"/>
                <w:b/>
              </w:rPr>
              <w:instrText xml:space="preserve"> QUOTE </w:instrText>
            </w:r>
            <w:r w:rsidRPr="00184A81">
              <w:rPr>
                <w:rFonts w:ascii="Times New Roman" w:hAnsi="Times New Roman" w:cs="Times New Roman"/>
                <w:b/>
                <w:noProof/>
                <w:lang w:eastAsia="uk-UA"/>
              </w:rPr>
              <w:drawing>
                <wp:inline distT="0" distB="0" distL="0" distR="0" wp14:anchorId="351451D9" wp14:editId="6794BACF">
                  <wp:extent cx="10274300" cy="152400"/>
                  <wp:effectExtent l="0" t="0" r="12700" b="0"/>
                  <wp:docPr id="4"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274300" cy="152400"/>
                          </a:xfrm>
                          <a:prstGeom prst="rect">
                            <a:avLst/>
                          </a:prstGeom>
                          <a:noFill/>
                          <a:ln>
                            <a:noFill/>
                          </a:ln>
                        </pic:spPr>
                      </pic:pic>
                    </a:graphicData>
                  </a:graphic>
                </wp:inline>
              </w:drawing>
            </w:r>
            <w:r w:rsidRPr="00184A81">
              <w:rPr>
                <w:rFonts w:ascii="Times New Roman" w:eastAsia="Gungsuh" w:hAnsi="Times New Roman" w:cs="Times New Roman"/>
                <w:b/>
              </w:rPr>
              <w:instrText xml:space="preserve"> </w:instrText>
            </w:r>
            <w:r w:rsidRPr="00184A81">
              <w:rPr>
                <w:rFonts w:ascii="Times New Roman" w:eastAsia="Gungsuh" w:hAnsi="Times New Roman" w:cs="Times New Roman"/>
                <w:b/>
              </w:rPr>
              <w:fldChar w:fldCharType="separate"/>
            </w:r>
            <m:oMath>
              <m:sSub>
                <m:sSubPr>
                  <m:ctrlPr>
                    <w:rPr>
                      <w:rFonts w:ascii="Cambria Math" w:hAnsi="Cambria Math" w:cs="Times New Roman"/>
                      <w:b/>
                    </w:rPr>
                  </m:ctrlPr>
                </m:sSubPr>
                <m:e>
                  <m:r>
                    <m:rPr>
                      <m:sty m:val="p"/>
                    </m:rPr>
                    <w:rPr>
                      <w:rFonts w:ascii="Cambria Math" w:hAnsi="Cambria Math" w:cs="Times New Roman"/>
                    </w:rPr>
                    <m:t>FG</m:t>
                  </m:r>
                </m:e>
                <m:sub>
                  <m:r>
                    <m:rPr>
                      <m:sty m:val="p"/>
                    </m:rPr>
                    <w:rPr>
                      <w:rFonts w:ascii="Cambria Math" w:hAnsi="Cambria Math" w:cs="Times New Roman"/>
                    </w:rPr>
                    <m:t>gr,d,z</m:t>
                  </m:r>
                </m:sub>
              </m:sSub>
              <m:r>
                <m:rPr>
                  <m:sty m:val="p"/>
                </m:rPr>
                <w:rPr>
                  <w:rFonts w:ascii="Cambria Math" w:hAnsi="Cambria Math" w:cs="Times New Roman"/>
                </w:rPr>
                <m:t>=</m:t>
              </m:r>
              <m:d>
                <m:dPr>
                  <m:ctrlPr>
                    <w:rPr>
                      <w:rFonts w:ascii="Cambria Math" w:hAnsi="Cambria Math" w:cs="Times New Roman"/>
                      <w:b/>
                    </w:rPr>
                  </m:ctrlPr>
                </m:dPr>
                <m:e>
                  <m:sSub>
                    <m:sSubPr>
                      <m:ctrlPr>
                        <w:rPr>
                          <w:rFonts w:ascii="Cambria Math" w:hAnsi="Cambria Math" w:cs="Times New Roman"/>
                          <w:b/>
                        </w:rPr>
                      </m:ctrlPr>
                    </m:sSubPr>
                    <m:e>
                      <m:r>
                        <m:rPr>
                          <m:sty m:val="p"/>
                        </m:rPr>
                        <w:rPr>
                          <w:rFonts w:ascii="Cambria Math" w:hAnsi="Cambria Math" w:cs="Times New Roman"/>
                        </w:rPr>
                        <m:t>Wsel</m:t>
                      </m:r>
                    </m:e>
                    <m:sub>
                      <m:r>
                        <m:rPr>
                          <m:sty m:val="p"/>
                        </m:rPr>
                        <w:rPr>
                          <w:rFonts w:ascii="Cambria Math" w:hAnsi="Cambria Math" w:cs="Times New Roman"/>
                        </w:rPr>
                        <m:t>gr,d,z</m:t>
                      </m:r>
                    </m:sub>
                  </m:sSub>
                  <m:r>
                    <m:rPr>
                      <m:sty m:val="p"/>
                    </m:rPr>
                    <w:rPr>
                      <w:rFonts w:ascii="Cambria Math" w:hAnsi="Cambria Math" w:cs="Times New Roman"/>
                    </w:rPr>
                    <m:t>∙</m:t>
                  </m:r>
                  <m:sSub>
                    <m:sSubPr>
                      <m:ctrlPr>
                        <w:rPr>
                          <w:rFonts w:ascii="Cambria Math" w:hAnsi="Cambria Math" w:cs="Times New Roman"/>
                          <w:b/>
                        </w:rPr>
                      </m:ctrlPr>
                    </m:sSubPr>
                    <m:e>
                      <m:r>
                        <m:rPr>
                          <m:sty m:val="p"/>
                        </m:rPr>
                        <w:rPr>
                          <w:rFonts w:ascii="Cambria Math" w:hAnsi="Cambria Math" w:cs="Times New Roman"/>
                        </w:rPr>
                        <m:t>K1</m:t>
                      </m:r>
                    </m:e>
                    <m:sub>
                      <m:r>
                        <m:rPr>
                          <m:sty m:val="p"/>
                        </m:rPr>
                        <w:rPr>
                          <w:rFonts w:ascii="Cambria Math" w:hAnsi="Cambria Math" w:cs="Times New Roman"/>
                        </w:rPr>
                        <m:t>gr,d,z</m:t>
                      </m:r>
                    </m:sub>
                  </m:sSub>
                  <m:r>
                    <m:rPr>
                      <m:sty m:val="p"/>
                    </m:rPr>
                    <w:rPr>
                      <w:rFonts w:ascii="Cambria Math" w:hAnsi="Cambria Math" w:cs="Times New Roman"/>
                    </w:rPr>
                    <m:t>+</m:t>
                  </m:r>
                  <m:nary>
                    <m:naryPr>
                      <m:chr m:val="∑"/>
                      <m:limLoc m:val="subSup"/>
                      <m:ctrlPr>
                        <w:rPr>
                          <w:rFonts w:ascii="Cambria Math" w:hAnsi="Cambria Math" w:cs="Times New Roman"/>
                          <w:b/>
                          <w:iCs/>
                        </w:rPr>
                      </m:ctrlPr>
                    </m:naryPr>
                    <m:sub>
                      <m:r>
                        <m:rPr>
                          <m:sty m:val="p"/>
                        </m:rPr>
                        <w:rPr>
                          <w:rFonts w:ascii="Cambria Math" w:hAnsi="Cambria Math" w:cs="Times New Roman"/>
                        </w:rPr>
                        <m:t>е∈gr</m:t>
                      </m:r>
                    </m:sub>
                    <m:sup/>
                    <m:e>
                      <m:sSubSup>
                        <m:sSubSupPr>
                          <m:ctrlPr>
                            <w:rPr>
                              <w:rFonts w:ascii="Cambria Math" w:hAnsi="Cambria Math" w:cs="Times New Roman"/>
                              <w:b/>
                              <w:iCs/>
                            </w:rPr>
                          </m:ctrlPr>
                        </m:sSubSupPr>
                        <m:e>
                          <m:r>
                            <m:rPr>
                              <m:sty m:val="p"/>
                            </m:rPr>
                            <w:rPr>
                              <w:rFonts w:ascii="Cambria Math" w:hAnsi="Cambria Math" w:cs="Times New Roman"/>
                            </w:rPr>
                            <m:t>Р</m:t>
                          </m:r>
                        </m:e>
                        <m:sub>
                          <m:r>
                            <m:rPr>
                              <m:sty m:val="p"/>
                            </m:rPr>
                            <w:rPr>
                              <w:rFonts w:ascii="Cambria Math" w:hAnsi="Cambria Math" w:cs="Times New Roman"/>
                            </w:rPr>
                            <m:t>е</m:t>
                          </m:r>
                        </m:sub>
                        <m:sup>
                          <m:r>
                            <m:rPr>
                              <m:sty m:val="p"/>
                            </m:rPr>
                            <w:rPr>
                              <w:rFonts w:ascii="Cambria Math" w:hAnsi="Cambria Math" w:cs="Times New Roman"/>
                            </w:rPr>
                            <m:t>cons</m:t>
                          </m:r>
                        </m:sup>
                      </m:sSubSup>
                    </m:e>
                  </m:nary>
                  <m:r>
                    <m:rPr>
                      <m:sty m:val="p"/>
                    </m:rPr>
                    <w:rPr>
                      <w:rFonts w:ascii="Cambria Math" w:hAnsi="Cambria Math" w:cs="Times New Roman"/>
                    </w:rPr>
                    <m:t>∙24∙</m:t>
                  </m:r>
                  <m:sSub>
                    <m:sSubPr>
                      <m:ctrlPr>
                        <w:rPr>
                          <w:rFonts w:ascii="Cambria Math" w:hAnsi="Cambria Math" w:cs="Times New Roman"/>
                          <w:b/>
                        </w:rPr>
                      </m:ctrlPr>
                    </m:sSubPr>
                    <m:e>
                      <m:r>
                        <m:rPr>
                          <m:sty m:val="p"/>
                        </m:rPr>
                        <w:rPr>
                          <w:rFonts w:ascii="Cambria Math" w:hAnsi="Cambria Math" w:cs="Times New Roman"/>
                        </w:rPr>
                        <m:t>K3</m:t>
                      </m:r>
                    </m:e>
                    <m:sub>
                      <m:r>
                        <m:rPr>
                          <m:sty m:val="p"/>
                        </m:rPr>
                        <w:rPr>
                          <w:rFonts w:ascii="Cambria Math" w:hAnsi="Cambria Math" w:cs="Times New Roman"/>
                        </w:rPr>
                        <m:t>gr,d,z</m:t>
                      </m:r>
                    </m:sub>
                  </m:sSub>
                  <m:r>
                    <m:rPr>
                      <m:sty m:val="p"/>
                    </m:rPr>
                    <w:rPr>
                      <w:rFonts w:ascii="Cambria Math" w:hAnsi="Cambria Math" w:cs="Times New Roman"/>
                    </w:rPr>
                    <m:t xml:space="preserve"> </m:t>
                  </m:r>
                </m:e>
              </m:d>
              <m:r>
                <m:rPr>
                  <m:sty m:val="p"/>
                </m:rPr>
                <w:rPr>
                  <w:rFonts w:ascii="Cambria Math" w:hAnsi="Cambria Math" w:cs="Times New Roman"/>
                </w:rPr>
                <m:t>∙</m:t>
              </m:r>
              <m:sSub>
                <m:sSubPr>
                  <m:ctrlPr>
                    <w:rPr>
                      <w:rFonts w:ascii="Cambria Math" w:hAnsi="Cambria Math" w:cs="Times New Roman"/>
                      <w:b/>
                    </w:rPr>
                  </m:ctrlPr>
                </m:sSubPr>
                <m:e>
                  <m:r>
                    <m:rPr>
                      <m:sty m:val="p"/>
                    </m:rPr>
                    <w:rPr>
                      <w:rFonts w:ascii="Cambria Math" w:hAnsi="Cambria Math" w:cs="Times New Roman"/>
                    </w:rPr>
                    <m:t>N</m:t>
                  </m:r>
                </m:e>
                <m:sub>
                  <m:r>
                    <m:rPr>
                      <m:sty m:val="p"/>
                    </m:rPr>
                    <w:rPr>
                      <w:rFonts w:ascii="Cambria Math" w:hAnsi="Cambria Math" w:cs="Times New Roman"/>
                    </w:rPr>
                    <m:t>gr</m:t>
                  </m:r>
                </m:sub>
              </m:sSub>
              <m:r>
                <m:rPr>
                  <m:sty m:val="p"/>
                </m:rPr>
                <w:rPr>
                  <w:rFonts w:ascii="Cambria Math" w:hAnsi="Cambria Math" w:cs="Times New Roman"/>
                </w:rPr>
                <m:t>∙</m:t>
              </m:r>
              <m:sPre>
                <m:sPrePr>
                  <m:ctrlPr>
                    <w:rPr>
                      <w:rFonts w:ascii="Cambria Math" w:hAnsi="Cambria Math" w:cs="Times New Roman"/>
                      <w:b/>
                    </w:rPr>
                  </m:ctrlPr>
                </m:sPrePr>
                <m:sub>
                  <m:r>
                    <m:rPr>
                      <m:sty m:val="p"/>
                    </m:rPr>
                    <w:rPr>
                      <w:rFonts w:ascii="Cambria Math" w:hAnsi="Cambria Math" w:cs="Times New Roman"/>
                    </w:rPr>
                    <m:t>d-30</m:t>
                  </m:r>
                </m:sub>
                <m:sup>
                  <m:r>
                    <m:rPr>
                      <m:sty m:val="p"/>
                    </m:rPr>
                    <w:rPr>
                      <w:rFonts w:ascii="Cambria Math" w:hAnsi="Cambria Math" w:cs="Times New Roman"/>
                    </w:rPr>
                    <m:t>d</m:t>
                  </m:r>
                </m:sup>
                <m:e>
                  <m:r>
                    <m:rPr>
                      <m:sty m:val="p"/>
                    </m:rPr>
                    <w:rPr>
                      <w:rFonts w:ascii="Cambria Math" w:hAnsi="Cambria Math" w:cs="Times New Roman"/>
                    </w:rPr>
                    <m:t>mах</m:t>
                  </m:r>
                </m:e>
              </m:sPre>
              <m:sSub>
                <m:sSubPr>
                  <m:ctrlPr>
                    <w:rPr>
                      <w:rFonts w:ascii="Cambria Math" w:hAnsi="Cambria Math" w:cs="Times New Roman"/>
                      <w:b/>
                      <w:iCs/>
                    </w:rPr>
                  </m:ctrlPr>
                </m:sSubPr>
                <m:e>
                  <m:r>
                    <m:rPr>
                      <m:sty m:val="p"/>
                    </m:rPr>
                    <w:rPr>
                      <w:rFonts w:ascii="Cambria Math" w:hAnsi="Cambria Math" w:cs="Times New Roman"/>
                    </w:rPr>
                    <m:t>(IMSP</m:t>
                  </m:r>
                </m:e>
                <m:sub>
                  <m:r>
                    <m:rPr>
                      <m:sty m:val="p"/>
                    </m:rPr>
                    <w:rPr>
                      <w:rFonts w:ascii="Cambria Math" w:hAnsi="Cambria Math" w:cs="Times New Roman"/>
                    </w:rPr>
                    <m:t>z,t</m:t>
                  </m:r>
                </m:sub>
              </m:sSub>
              <m:r>
                <m:rPr>
                  <m:sty m:val="p"/>
                </m:rPr>
                <w:rPr>
                  <w:rFonts w:ascii="Cambria Math" w:hAnsi="Cambria Math" w:cs="Times New Roman"/>
                </w:rPr>
                <m:t>))+</m:t>
              </m:r>
              <m:sSub>
                <m:sSubPr>
                  <m:ctrlPr>
                    <w:rPr>
                      <w:rFonts w:ascii="Cambria Math" w:hAnsi="Cambria Math" w:cs="Times New Roman"/>
                      <w:b/>
                    </w:rPr>
                  </m:ctrlPr>
                </m:sSubPr>
                <m:e>
                  <m:r>
                    <m:rPr>
                      <m:sty m:val="p"/>
                    </m:rPr>
                    <w:rPr>
                      <w:rFonts w:ascii="Cambria Math" w:hAnsi="Cambria Math" w:cs="Times New Roman"/>
                    </w:rPr>
                    <m:t>Dt</m:t>
                  </m:r>
                </m:e>
                <m:sub>
                  <m:r>
                    <m:rPr>
                      <m:sty m:val="p"/>
                    </m:rPr>
                    <w:rPr>
                      <w:rFonts w:ascii="Cambria Math" w:hAnsi="Cambria Math" w:cs="Times New Roman"/>
                    </w:rPr>
                    <m:t>gr,d,z</m:t>
                  </m:r>
                </m:sub>
              </m:sSub>
            </m:oMath>
            <w:r w:rsidRPr="00184A81">
              <w:rPr>
                <w:rFonts w:ascii="Times New Roman" w:eastAsia="Gungsuh" w:hAnsi="Times New Roman" w:cs="Times New Roman"/>
                <w:b/>
              </w:rPr>
              <w:fldChar w:fldCharType="end"/>
            </w:r>
            <w:r w:rsidRPr="00184A81">
              <w:rPr>
                <w:rFonts w:ascii="Times New Roman" w:eastAsia="Gungsuh" w:hAnsi="Times New Roman" w:cs="Times New Roman"/>
                <w:b/>
              </w:rPr>
              <w:t xml:space="preserve"> ,</w:t>
            </w:r>
          </w:p>
          <w:p w14:paraId="3E7713D8" w14:textId="77777777" w:rsidR="00B16ED7" w:rsidRPr="00184A81" w:rsidRDefault="00B16ED7" w:rsidP="000E4A32">
            <w:pPr>
              <w:tabs>
                <w:tab w:val="left" w:pos="5812"/>
              </w:tabs>
              <w:ind w:right="-1" w:firstLine="130"/>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 xml:space="preserve">де </w:t>
            </w:r>
          </w:p>
          <w:p w14:paraId="79411C28" w14:textId="77777777" w:rsidR="00B16ED7" w:rsidRPr="00184A81" w:rsidRDefault="00B16ED7" w:rsidP="000E4A32">
            <w:pPr>
              <w:tabs>
                <w:tab w:val="left" w:pos="5812"/>
              </w:tabs>
              <w:spacing w:before="240"/>
              <w:ind w:right="-1" w:firstLine="130"/>
              <w:jc w:val="both"/>
              <w:rPr>
                <w:rFonts w:ascii="Times New Roman" w:hAnsi="Times New Roman" w:cs="Times New Roman"/>
                <w:b/>
                <w:shd w:val="clear" w:color="auto" w:fill="FFFFFF"/>
              </w:rPr>
            </w:pPr>
            <m:oMath>
              <m:sSubSup>
                <m:sSubSupPr>
                  <m:ctrlPr>
                    <w:rPr>
                      <w:rFonts w:ascii="Cambria Math" w:eastAsia="Times New Roman" w:hAnsi="Cambria Math" w:cs="Times New Roman"/>
                      <w:bCs/>
                      <w:iCs/>
                    </w:rPr>
                  </m:ctrlPr>
                </m:sSubSupPr>
                <m:e>
                  <m:r>
                    <m:rPr>
                      <m:sty m:val="p"/>
                    </m:rPr>
                    <w:rPr>
                      <w:rFonts w:ascii="Cambria Math" w:eastAsia="Times New Roman" w:hAnsi="Cambria Math" w:cs="Times New Roman"/>
                    </w:rPr>
                    <m:t>P</m:t>
                  </m:r>
                </m:e>
                <m:sub>
                  <m:r>
                    <m:rPr>
                      <m:sty m:val="p"/>
                    </m:rPr>
                    <w:rPr>
                      <w:rFonts w:ascii="Cambria Math" w:eastAsia="Times New Roman" w:hAnsi="Cambria Math" w:cs="Times New Roman"/>
                    </w:rPr>
                    <m:t>e</m:t>
                  </m:r>
                </m:sub>
                <m:sup>
                  <m:r>
                    <m:rPr>
                      <m:sty m:val="p"/>
                    </m:rPr>
                    <w:rPr>
                      <w:rFonts w:ascii="Cambria Math" w:hAnsi="Cambria Math" w:cs="Times New Roman"/>
                    </w:rPr>
                    <m:t>cons</m:t>
                  </m:r>
                </m:sup>
              </m:sSubSup>
            </m:oMath>
            <w:r w:rsidRPr="00184A81">
              <w:rPr>
                <w:rFonts w:ascii="Times New Roman" w:eastAsia="Times New Roman" w:hAnsi="Times New Roman" w:cs="Times New Roman"/>
                <w:bCs/>
                <w:iCs/>
              </w:rPr>
              <w:t>–</w:t>
            </w:r>
            <w:r w:rsidRPr="00184A81">
              <w:rPr>
                <w:rFonts w:ascii="Times New Roman" w:eastAsia="Times New Roman" w:hAnsi="Times New Roman" w:cs="Times New Roman"/>
                <w:bCs/>
              </w:rPr>
              <w:t xml:space="preserve"> дозволена потужність об’єкта споживача, з яким укладено договір про постачання, визначена умовами договору </w:t>
            </w:r>
            <w:r w:rsidRPr="00184A81">
              <w:rPr>
                <w:rStyle w:val="a4"/>
                <w:rFonts w:ascii="Times New Roman" w:hAnsi="Times New Roman" w:cs="Times New Roman"/>
                <w:b w:val="0"/>
                <w:shd w:val="clear" w:color="auto" w:fill="FFFFFF"/>
              </w:rPr>
              <w:t>про надання послуг з розподілу (передачі) електричної енергії, МВт;</w:t>
            </w:r>
          </w:p>
          <w:p w14:paraId="51E230CD" w14:textId="77777777" w:rsidR="00B16ED7" w:rsidRPr="00184A81" w:rsidRDefault="00B16ED7" w:rsidP="000E4A32">
            <w:pPr>
              <w:tabs>
                <w:tab w:val="left" w:pos="5812"/>
              </w:tabs>
              <w:spacing w:before="240"/>
              <w:ind w:right="-1" w:firstLine="130"/>
              <w:jc w:val="both"/>
              <w:rPr>
                <w:rFonts w:ascii="Times New Roman" w:eastAsia="Times New Roman" w:hAnsi="Times New Roman" w:cs="Times New Roman"/>
                <w:bCs/>
              </w:rPr>
            </w:pPr>
            <w:r w:rsidRPr="00184A81">
              <w:rPr>
                <w:rFonts w:ascii="Times New Roman" w:eastAsia="Times New Roman" w:hAnsi="Times New Roman" w:cs="Times New Roman"/>
                <w:bCs/>
                <w:lang w:eastAsia="uk-UA"/>
              </w:rPr>
              <w:t xml:space="preserve"> </w:t>
            </w:r>
            <m:oMath>
              <m:sSubSup>
                <m:sSubSupPr>
                  <m:ctrlPr>
                    <w:rPr>
                      <w:rFonts w:ascii="Cambria Math" w:eastAsia="Times New Roman" w:hAnsi="Cambria Math" w:cs="Times New Roman"/>
                      <w:bCs/>
                      <w:noProof/>
                      <w:lang w:eastAsia="ru-RU"/>
                    </w:rPr>
                  </m:ctrlPr>
                </m:sSubSupPr>
                <m:e>
                  <m:sPre>
                    <m:sPrePr>
                      <m:ctrlPr>
                        <w:rPr>
                          <w:rFonts w:ascii="Cambria Math" w:hAnsi="Cambria Math" w:cs="Times New Roman"/>
                          <w:bCs/>
                        </w:rPr>
                      </m:ctrlPr>
                    </m:sPrePr>
                    <m:sub>
                      <m:r>
                        <m:rPr>
                          <m:sty m:val="p"/>
                        </m:rPr>
                        <w:rPr>
                          <w:rFonts w:ascii="Cambria Math" w:hAnsi="Cambria Math" w:cs="Times New Roman"/>
                        </w:rPr>
                        <m:t>d-30</m:t>
                      </m:r>
                    </m:sub>
                    <m:sup>
                      <m:r>
                        <m:rPr>
                          <m:sty m:val="p"/>
                        </m:rPr>
                        <w:rPr>
                          <w:rFonts w:ascii="Cambria Math" w:hAnsi="Cambria Math" w:cs="Times New Roman"/>
                        </w:rPr>
                        <m:t>d</m:t>
                      </m:r>
                    </m:sup>
                    <m:e>
                      <m:r>
                        <m:rPr>
                          <m:sty m:val="p"/>
                        </m:rPr>
                        <w:rPr>
                          <w:rFonts w:ascii="Cambria Math" w:hAnsi="Cambria Math" w:cs="Times New Roman"/>
                        </w:rPr>
                        <m:t>mах</m:t>
                      </m:r>
                    </m:e>
                  </m:sPre>
                  <m:r>
                    <m:rPr>
                      <m:sty m:val="p"/>
                    </m:rPr>
                    <w:rPr>
                      <w:rFonts w:ascii="Cambria Math" w:eastAsia="Times New Roman" w:hAnsi="Cambria Math" w:cs="Times New Roman"/>
                      <w:noProof/>
                      <w:lang w:eastAsia="ru-RU"/>
                    </w:rPr>
                    <m:t>⁡(IMSP</m:t>
                  </m:r>
                </m:e>
                <m:sub>
                  <m:r>
                    <m:rPr>
                      <m:sty m:val="p"/>
                    </m:rPr>
                    <w:rPr>
                      <w:rFonts w:ascii="Cambria Math" w:eastAsia="Times New Roman" w:hAnsi="Cambria Math" w:cs="Times New Roman"/>
                      <w:noProof/>
                      <w:lang w:eastAsia="ru-RU"/>
                    </w:rPr>
                    <m:t>z,t</m:t>
                  </m:r>
                </m:sub>
                <m:sup/>
              </m:sSubSup>
              <m:r>
                <m:rPr>
                  <m:sty m:val="p"/>
                </m:rPr>
                <w:rPr>
                  <w:rFonts w:ascii="Cambria Math" w:eastAsia="Times New Roman" w:hAnsi="Cambria Math" w:cs="Times New Roman"/>
                  <w:noProof/>
                  <w:lang w:eastAsia="ru-RU"/>
                </w:rPr>
                <m:t xml:space="preserve">)  </m:t>
              </m:r>
            </m:oMath>
            <w:r w:rsidRPr="00184A81">
              <w:rPr>
                <w:rFonts w:ascii="Times New Roman" w:eastAsia="Times New Roman" w:hAnsi="Times New Roman" w:cs="Times New Roman"/>
                <w:bCs/>
                <w:lang w:eastAsia="ru-RU"/>
              </w:rPr>
              <w:t>- максимальна ціна небалансу електричної енергії за попередні 30 днів перед торговим днем d по кожній зоні z.</w:t>
            </w:r>
            <w:r w:rsidRPr="00184A81">
              <w:rPr>
                <w:rFonts w:ascii="Times New Roman" w:eastAsia="Times New Roman" w:hAnsi="Times New Roman" w:cs="Times New Roman"/>
                <w:bCs/>
              </w:rPr>
              <w:t xml:space="preserve"> </w:t>
            </w:r>
          </w:p>
          <w:p w14:paraId="6D77157E" w14:textId="77777777" w:rsidR="00B16ED7" w:rsidRPr="00184A81" w:rsidRDefault="00B16ED7" w:rsidP="000E4A32">
            <w:pPr>
              <w:tabs>
                <w:tab w:val="left" w:pos="5812"/>
              </w:tabs>
              <w:ind w:right="-1" w:firstLine="130"/>
              <w:jc w:val="both"/>
              <w:rPr>
                <w:rFonts w:ascii="Times New Roman" w:eastAsia="Times New Roman" w:hAnsi="Times New Roman" w:cs="Times New Roman"/>
                <w:bCs/>
                <w:lang w:eastAsia="uk-UA"/>
              </w:rPr>
            </w:pPr>
          </w:p>
          <w:p w14:paraId="7E08E97F" w14:textId="4FCF9441" w:rsidR="00B16ED7" w:rsidRPr="00184A81" w:rsidRDefault="00B16ED7" w:rsidP="000E4A32">
            <w:pPr>
              <w:tabs>
                <w:tab w:val="left" w:pos="5812"/>
              </w:tabs>
              <w:ind w:right="-1" w:firstLine="317"/>
              <w:jc w:val="both"/>
              <w:rPr>
                <w:rFonts w:ascii="Times New Roman" w:hAnsi="Times New Roman" w:cs="Times New Roman"/>
                <w:b/>
                <w:shd w:val="clear" w:color="auto" w:fill="FFFFFF"/>
              </w:rPr>
            </w:pPr>
            <w:r w:rsidRPr="00184A81">
              <w:rPr>
                <w:rFonts w:ascii="Times New Roman" w:eastAsia="Times New Roman" w:hAnsi="Times New Roman" w:cs="Times New Roman"/>
                <w:bCs/>
                <w:lang w:eastAsia="uk-UA"/>
              </w:rPr>
              <w:t xml:space="preserve">Розрахунок фінансової гарантії після </w:t>
            </w:r>
            <w:r w:rsidRPr="00184A81">
              <w:rPr>
                <w:rFonts w:ascii="Times New Roman" w:hAnsi="Times New Roman" w:cs="Times New Roman"/>
                <w:bCs/>
                <w:shd w:val="clear" w:color="auto" w:fill="FFFFFF"/>
              </w:rPr>
              <w:t>10 днів, наступних за першим торговим днем d, здійснюється згідно з пунктом 6.1.11 цих Правил</w:t>
            </w:r>
            <w:r w:rsidRPr="00184A81">
              <w:rPr>
                <w:rFonts w:ascii="Times New Roman" w:hAnsi="Times New Roman" w:cs="Times New Roman"/>
                <w:b/>
                <w:shd w:val="clear" w:color="auto" w:fill="FFFFFF"/>
              </w:rPr>
              <w:t>.</w:t>
            </w:r>
          </w:p>
          <w:p w14:paraId="69776185" w14:textId="23E51857" w:rsidR="00B16ED7" w:rsidRPr="00184A81" w:rsidRDefault="00B16ED7" w:rsidP="000E4A32">
            <w:pPr>
              <w:tabs>
                <w:tab w:val="left" w:pos="5812"/>
              </w:tabs>
              <w:ind w:right="-1" w:firstLine="317"/>
              <w:jc w:val="both"/>
              <w:rPr>
                <w:rFonts w:ascii="Times New Roman" w:hAnsi="Times New Roman" w:cs="Times New Roman"/>
                <w:i/>
                <w:iCs/>
                <w:shd w:val="clear" w:color="auto" w:fill="FFFFFF"/>
              </w:rPr>
            </w:pPr>
          </w:p>
          <w:p w14:paraId="26E38019" w14:textId="2D37FAD2" w:rsidR="00B16ED7" w:rsidRPr="00184A81" w:rsidRDefault="00B16ED7" w:rsidP="000E4A32">
            <w:pPr>
              <w:tabs>
                <w:tab w:val="left" w:pos="5812"/>
              </w:tabs>
              <w:ind w:right="-1" w:firstLine="317"/>
              <w:jc w:val="both"/>
              <w:rPr>
                <w:rFonts w:ascii="Times New Roman" w:eastAsia="Times New Roman" w:hAnsi="Times New Roman" w:cs="Times New Roman"/>
                <w:i/>
                <w:iCs/>
              </w:rPr>
            </w:pPr>
            <w:r w:rsidRPr="00184A81">
              <w:rPr>
                <w:rFonts w:ascii="Times New Roman" w:eastAsia="Times New Roman" w:hAnsi="Times New Roman" w:cs="Times New Roman"/>
                <w:i/>
                <w:iCs/>
                <w:lang w:eastAsia="uk-UA"/>
              </w:rPr>
              <w:t>Редакційна правка для унеможливлення подвійного тлумачення.</w:t>
            </w:r>
          </w:p>
          <w:p w14:paraId="7DA5FDE7" w14:textId="3A904B10" w:rsidR="00B16ED7" w:rsidRPr="00184A81" w:rsidRDefault="00B16ED7" w:rsidP="000E4A32">
            <w:pPr>
              <w:tabs>
                <w:tab w:val="left" w:pos="5812"/>
              </w:tabs>
              <w:ind w:right="-1" w:firstLine="317"/>
              <w:jc w:val="both"/>
              <w:rPr>
                <w:rFonts w:ascii="Times New Roman" w:eastAsia="Times New Roman" w:hAnsi="Times New Roman" w:cs="Times New Roman"/>
                <w:i/>
                <w:iCs/>
              </w:rPr>
            </w:pPr>
          </w:p>
        </w:tc>
        <w:tc>
          <w:tcPr>
            <w:tcW w:w="2268" w:type="dxa"/>
          </w:tcPr>
          <w:p w14:paraId="1C2C7EBB" w14:textId="72F410AE" w:rsidR="00B16ED7" w:rsidRPr="00184A81" w:rsidRDefault="00B50A72" w:rsidP="000E4A32">
            <w:pPr>
              <w:jc w:val="center"/>
              <w:rPr>
                <w:rFonts w:ascii="Times New Roman" w:hAnsi="Times New Roman" w:cs="Times New Roman"/>
                <w:b/>
                <w:bCs/>
                <w:u w:val="single"/>
                <w:shd w:val="clear" w:color="auto" w:fill="FFFFFF"/>
              </w:rPr>
            </w:pPr>
            <w:r w:rsidRPr="00184A81">
              <w:rPr>
                <w:rFonts w:ascii="Times New Roman" w:hAnsi="Times New Roman" w:cs="Times New Roman"/>
                <w:bCs/>
                <w:shd w:val="clear" w:color="auto" w:fill="FFFFFF"/>
              </w:rPr>
              <w:lastRenderedPageBreak/>
              <w:t>Потребує додаткового обговорення</w:t>
            </w:r>
          </w:p>
        </w:tc>
      </w:tr>
      <w:tr w:rsidR="00B16ED7" w:rsidRPr="00184A81" w14:paraId="16943E9D" w14:textId="7F49E5B1" w:rsidTr="00D80E11">
        <w:tblPrEx>
          <w:tblCellMar>
            <w:top w:w="0" w:type="dxa"/>
            <w:bottom w:w="0" w:type="dxa"/>
          </w:tblCellMar>
          <w:tblLook w:val="04A0" w:firstRow="1" w:lastRow="0" w:firstColumn="1" w:lastColumn="0" w:noHBand="0" w:noVBand="1"/>
        </w:tblPrEx>
        <w:trPr>
          <w:trHeight w:val="1700"/>
        </w:trPr>
        <w:tc>
          <w:tcPr>
            <w:tcW w:w="4395" w:type="dxa"/>
          </w:tcPr>
          <w:p w14:paraId="5A8764E8" w14:textId="77777777" w:rsidR="00B16ED7" w:rsidRPr="00184A81" w:rsidRDefault="00B16ED7" w:rsidP="000E4A32">
            <w:pPr>
              <w:tabs>
                <w:tab w:val="left" w:pos="5812"/>
              </w:tabs>
              <w:ind w:right="-1" w:firstLine="317"/>
              <w:jc w:val="both"/>
              <w:rPr>
                <w:rFonts w:ascii="Times New Roman" w:eastAsia="Times New Roman" w:hAnsi="Times New Roman" w:cs="Times New Roman"/>
                <w:b/>
                <w:bCs/>
                <w:lang w:eastAsia="uk-UA"/>
              </w:rPr>
            </w:pPr>
            <w:r w:rsidRPr="00184A81">
              <w:rPr>
                <w:rFonts w:ascii="Times New Roman" w:eastAsia="Times New Roman" w:hAnsi="Times New Roman" w:cs="Times New Roman"/>
                <w:b/>
                <w:bCs/>
                <w:lang w:eastAsia="uk-UA"/>
              </w:rPr>
              <w:lastRenderedPageBreak/>
              <w:t>10.15. За обґрунтованим зверненням ОСП Регулятор з метою запобігання неефективному функціонуванню ринку електричної енергії, зокрема внаслідок дій та будь-якої поведінки учасників ринку, спрямованих на завищення цін та заподіяння економічної шкоди споживачам, має право приймати тимчасові рішення, зокрема щодо особливостей:</w:t>
            </w:r>
          </w:p>
          <w:p w14:paraId="173703A8" w14:textId="77777777" w:rsidR="00B16ED7" w:rsidRPr="00184A81" w:rsidRDefault="00B16ED7" w:rsidP="000E4A32">
            <w:pPr>
              <w:tabs>
                <w:tab w:val="left" w:pos="5812"/>
              </w:tabs>
              <w:ind w:right="-1" w:firstLine="317"/>
              <w:jc w:val="both"/>
              <w:rPr>
                <w:rFonts w:ascii="Times New Roman" w:eastAsia="Times New Roman" w:hAnsi="Times New Roman" w:cs="Times New Roman"/>
                <w:b/>
                <w:bCs/>
                <w:lang w:eastAsia="uk-UA"/>
              </w:rPr>
            </w:pPr>
          </w:p>
          <w:p w14:paraId="349402AC" w14:textId="77777777" w:rsidR="00B16ED7" w:rsidRPr="00184A81" w:rsidRDefault="00B16ED7" w:rsidP="000E4A32">
            <w:pPr>
              <w:pStyle w:val="a5"/>
              <w:numPr>
                <w:ilvl w:val="0"/>
                <w:numId w:val="1"/>
              </w:numPr>
              <w:tabs>
                <w:tab w:val="left" w:pos="601"/>
              </w:tabs>
              <w:ind w:left="0" w:right="-1" w:firstLine="349"/>
              <w:jc w:val="both"/>
              <w:rPr>
                <w:rFonts w:ascii="Times New Roman" w:eastAsia="Times New Roman" w:hAnsi="Times New Roman" w:cs="Times New Roman"/>
                <w:b/>
                <w:bCs/>
                <w:lang w:val="uk-UA" w:eastAsia="uk-UA"/>
              </w:rPr>
            </w:pPr>
            <w:r w:rsidRPr="00184A81">
              <w:rPr>
                <w:rFonts w:ascii="Times New Roman" w:eastAsia="Times New Roman" w:hAnsi="Times New Roman" w:cs="Times New Roman"/>
                <w:b/>
                <w:bCs/>
                <w:lang w:val="uk-UA" w:eastAsia="uk-UA"/>
              </w:rPr>
              <w:t>формування заявок на балансуючому ринку;</w:t>
            </w:r>
          </w:p>
          <w:p w14:paraId="2D3754A1" w14:textId="77777777" w:rsidR="00B16ED7" w:rsidRPr="00184A81" w:rsidRDefault="00B16ED7" w:rsidP="000E4A32">
            <w:pPr>
              <w:pStyle w:val="a5"/>
              <w:tabs>
                <w:tab w:val="left" w:pos="601"/>
              </w:tabs>
              <w:ind w:left="349" w:right="-1"/>
              <w:jc w:val="both"/>
              <w:rPr>
                <w:rFonts w:ascii="Times New Roman" w:eastAsia="Times New Roman" w:hAnsi="Times New Roman" w:cs="Times New Roman"/>
                <w:b/>
                <w:bCs/>
                <w:lang w:val="uk-UA" w:eastAsia="uk-UA"/>
              </w:rPr>
            </w:pPr>
          </w:p>
          <w:p w14:paraId="3EB67DA7" w14:textId="77777777" w:rsidR="00B16ED7" w:rsidRPr="00184A81" w:rsidRDefault="00B16ED7" w:rsidP="000E4A32">
            <w:pPr>
              <w:pStyle w:val="a5"/>
              <w:numPr>
                <w:ilvl w:val="0"/>
                <w:numId w:val="1"/>
              </w:numPr>
              <w:tabs>
                <w:tab w:val="left" w:pos="601"/>
              </w:tabs>
              <w:ind w:left="0" w:right="-1" w:firstLine="349"/>
              <w:jc w:val="both"/>
              <w:rPr>
                <w:rFonts w:ascii="Times New Roman" w:eastAsia="Times New Roman" w:hAnsi="Times New Roman" w:cs="Times New Roman"/>
                <w:b/>
                <w:bCs/>
                <w:lang w:val="uk-UA" w:eastAsia="uk-UA"/>
              </w:rPr>
            </w:pPr>
            <w:r w:rsidRPr="00184A81">
              <w:rPr>
                <w:rFonts w:ascii="Times New Roman" w:eastAsia="Times New Roman" w:hAnsi="Times New Roman" w:cs="Times New Roman"/>
                <w:b/>
                <w:bCs/>
                <w:lang w:val="uk-UA" w:eastAsia="uk-UA"/>
              </w:rPr>
              <w:t>розрахунків плати за небаланси електричної енергії;</w:t>
            </w:r>
          </w:p>
          <w:p w14:paraId="79FF4F59" w14:textId="77777777" w:rsidR="00B16ED7" w:rsidRPr="00184A81" w:rsidRDefault="00B16ED7" w:rsidP="000E4A32">
            <w:pPr>
              <w:tabs>
                <w:tab w:val="left" w:pos="601"/>
              </w:tabs>
              <w:ind w:right="-1"/>
              <w:jc w:val="both"/>
              <w:rPr>
                <w:rFonts w:ascii="Times New Roman" w:eastAsia="Times New Roman" w:hAnsi="Times New Roman" w:cs="Times New Roman"/>
                <w:b/>
                <w:bCs/>
                <w:lang w:eastAsia="uk-UA"/>
              </w:rPr>
            </w:pPr>
          </w:p>
          <w:p w14:paraId="529407CF" w14:textId="77777777" w:rsidR="00B16ED7" w:rsidRPr="00184A81" w:rsidRDefault="00B16ED7" w:rsidP="000E4A32">
            <w:pPr>
              <w:pStyle w:val="a5"/>
              <w:numPr>
                <w:ilvl w:val="0"/>
                <w:numId w:val="1"/>
              </w:numPr>
              <w:tabs>
                <w:tab w:val="left" w:pos="601"/>
              </w:tabs>
              <w:ind w:left="0" w:right="-1" w:firstLine="349"/>
              <w:jc w:val="both"/>
              <w:rPr>
                <w:rFonts w:ascii="Times New Roman" w:eastAsia="Times New Roman" w:hAnsi="Times New Roman" w:cs="Times New Roman"/>
                <w:b/>
                <w:bCs/>
                <w:lang w:val="uk-UA" w:eastAsia="uk-UA"/>
              </w:rPr>
            </w:pPr>
            <w:r w:rsidRPr="00184A81">
              <w:rPr>
                <w:rFonts w:ascii="Times New Roman" w:eastAsia="Times New Roman" w:hAnsi="Times New Roman" w:cs="Times New Roman"/>
                <w:b/>
                <w:bCs/>
                <w:lang w:val="uk-UA" w:eastAsia="uk-UA"/>
              </w:rPr>
              <w:t>розрахунку максимального обсягу продажу на РДН та ВДР;</w:t>
            </w:r>
          </w:p>
          <w:p w14:paraId="13FC816B" w14:textId="77777777" w:rsidR="00B16ED7" w:rsidRPr="00184A81" w:rsidRDefault="00B16ED7" w:rsidP="000E4A32">
            <w:pPr>
              <w:tabs>
                <w:tab w:val="left" w:pos="601"/>
              </w:tabs>
              <w:ind w:right="-1"/>
              <w:jc w:val="both"/>
              <w:rPr>
                <w:rFonts w:ascii="Times New Roman" w:eastAsia="Times New Roman" w:hAnsi="Times New Roman" w:cs="Times New Roman"/>
                <w:b/>
                <w:bCs/>
                <w:lang w:eastAsia="uk-UA"/>
              </w:rPr>
            </w:pPr>
          </w:p>
          <w:p w14:paraId="58FDAAF4" w14:textId="77777777" w:rsidR="00B16ED7" w:rsidRPr="00184A81" w:rsidRDefault="00B16ED7" w:rsidP="000E4A32">
            <w:pPr>
              <w:pStyle w:val="a5"/>
              <w:numPr>
                <w:ilvl w:val="0"/>
                <w:numId w:val="1"/>
              </w:numPr>
              <w:tabs>
                <w:tab w:val="left" w:pos="601"/>
              </w:tabs>
              <w:ind w:left="0" w:right="-1" w:firstLine="349"/>
              <w:jc w:val="both"/>
              <w:rPr>
                <w:rFonts w:ascii="Times New Roman" w:eastAsia="Times New Roman" w:hAnsi="Times New Roman" w:cs="Times New Roman"/>
                <w:b/>
                <w:bCs/>
                <w:lang w:val="uk-UA" w:eastAsia="uk-UA"/>
              </w:rPr>
            </w:pPr>
            <w:r w:rsidRPr="00184A81">
              <w:rPr>
                <w:rFonts w:ascii="Times New Roman" w:eastAsia="Times New Roman" w:hAnsi="Times New Roman" w:cs="Times New Roman"/>
                <w:b/>
                <w:bCs/>
                <w:lang w:val="uk-UA" w:eastAsia="uk-UA"/>
              </w:rPr>
              <w:t>умов спостереження АР за ринком електричної енергії з метою виявлення ознак маніпулювання та заходів, які АР може застосовувати у такому випадку.</w:t>
            </w:r>
          </w:p>
        </w:tc>
        <w:tc>
          <w:tcPr>
            <w:tcW w:w="9213" w:type="dxa"/>
          </w:tcPr>
          <w:p w14:paraId="5F3E1C41" w14:textId="166FD0B9" w:rsidR="00B16ED7" w:rsidRPr="00184A81" w:rsidRDefault="00B16ED7" w:rsidP="000E4A32">
            <w:pPr>
              <w:ind w:firstLine="317"/>
              <w:jc w:val="both"/>
              <w:rPr>
                <w:rFonts w:ascii="Times New Roman" w:hAnsi="Times New Roman" w:cs="Times New Roman"/>
                <w:b/>
                <w:bCs/>
                <w:u w:val="single"/>
                <w:shd w:val="clear" w:color="auto" w:fill="FFFFFF"/>
              </w:rPr>
            </w:pPr>
            <w:r w:rsidRPr="00184A81">
              <w:rPr>
                <w:rFonts w:ascii="Times New Roman" w:hAnsi="Times New Roman" w:cs="Times New Roman"/>
                <w:b/>
                <w:bCs/>
                <w:u w:val="single"/>
                <w:shd w:val="clear" w:color="auto" w:fill="FFFFFF"/>
              </w:rPr>
              <w:t>НЕК «УКРЕНЕРГО» (16.05.2022)</w:t>
            </w:r>
          </w:p>
          <w:p w14:paraId="1A5DBA62" w14:textId="77777777" w:rsidR="00B16ED7" w:rsidRPr="00184A81" w:rsidRDefault="00B16ED7" w:rsidP="000E4A32">
            <w:pPr>
              <w:tabs>
                <w:tab w:val="left" w:pos="5812"/>
              </w:tabs>
              <w:ind w:right="-1" w:firstLine="317"/>
              <w:jc w:val="both"/>
              <w:rPr>
                <w:rFonts w:ascii="Times New Roman" w:eastAsia="Times New Roman" w:hAnsi="Times New Roman" w:cs="Times New Roman"/>
                <w:bCs/>
                <w:lang w:eastAsia="uk-UA"/>
              </w:rPr>
            </w:pPr>
            <w:r w:rsidRPr="00184A81">
              <w:rPr>
                <w:rFonts w:ascii="Times New Roman" w:eastAsia="Times New Roman" w:hAnsi="Times New Roman" w:cs="Times New Roman"/>
                <w:bCs/>
                <w:lang w:eastAsia="uk-UA"/>
              </w:rPr>
              <w:t xml:space="preserve">10.15. За </w:t>
            </w:r>
            <w:r w:rsidRPr="00184A81">
              <w:rPr>
                <w:rFonts w:ascii="Times New Roman" w:eastAsia="Times New Roman" w:hAnsi="Times New Roman" w:cs="Times New Roman"/>
                <w:bCs/>
                <w:strike/>
                <w:lang w:eastAsia="uk-UA"/>
              </w:rPr>
              <w:t>обґрунтованим</w:t>
            </w:r>
            <w:r w:rsidRPr="00184A81">
              <w:rPr>
                <w:rFonts w:ascii="Times New Roman" w:eastAsia="Times New Roman" w:hAnsi="Times New Roman" w:cs="Times New Roman"/>
                <w:bCs/>
                <w:lang w:eastAsia="uk-UA"/>
              </w:rPr>
              <w:t xml:space="preserve"> зверненням ОСП Регулятор з метою запобігання неефективному функціонуванню ринку електричної енергії, зокрема внаслідок дій та будь-якої поведінки учасників ринку, спрямованих на завищення цін та заподіяння економічної шкоди споживачам, має право приймати тимчасові (</w:t>
            </w:r>
            <w:r w:rsidRPr="00184A81">
              <w:rPr>
                <w:rFonts w:ascii="Times New Roman" w:eastAsia="Times New Roman" w:hAnsi="Times New Roman" w:cs="Times New Roman"/>
                <w:b/>
                <w:bCs/>
                <w:lang w:eastAsia="uk-UA"/>
              </w:rPr>
              <w:t>в рамках технічної можливості реалізації з боку ОСП)</w:t>
            </w:r>
            <w:r w:rsidRPr="00184A81">
              <w:rPr>
                <w:rFonts w:ascii="Times New Roman" w:eastAsia="Times New Roman" w:hAnsi="Times New Roman" w:cs="Times New Roman"/>
                <w:bCs/>
                <w:lang w:eastAsia="uk-UA"/>
              </w:rPr>
              <w:t xml:space="preserve"> рішення, зокрема щодо особливостей:</w:t>
            </w:r>
          </w:p>
          <w:p w14:paraId="3280BC36" w14:textId="77777777" w:rsidR="00B16ED7" w:rsidRPr="00184A81" w:rsidRDefault="00B16ED7" w:rsidP="000E4A32">
            <w:pPr>
              <w:tabs>
                <w:tab w:val="left" w:pos="5812"/>
              </w:tabs>
              <w:ind w:right="-1"/>
              <w:jc w:val="both"/>
              <w:rPr>
                <w:rFonts w:ascii="Times New Roman" w:eastAsia="Times New Roman" w:hAnsi="Times New Roman" w:cs="Times New Roman"/>
                <w:bCs/>
                <w:lang w:eastAsia="uk-UA"/>
              </w:rPr>
            </w:pPr>
          </w:p>
          <w:p w14:paraId="0FC13B36" w14:textId="77777777" w:rsidR="00B16ED7" w:rsidRPr="00184A81" w:rsidRDefault="00B16ED7" w:rsidP="000E4A32">
            <w:pPr>
              <w:tabs>
                <w:tab w:val="left" w:pos="5812"/>
              </w:tabs>
              <w:ind w:right="-1" w:firstLine="317"/>
              <w:jc w:val="both"/>
              <w:rPr>
                <w:rFonts w:ascii="Times New Roman" w:eastAsia="Times New Roman" w:hAnsi="Times New Roman" w:cs="Times New Roman"/>
                <w:bCs/>
                <w:lang w:eastAsia="uk-UA"/>
              </w:rPr>
            </w:pPr>
            <w:r w:rsidRPr="00184A81">
              <w:rPr>
                <w:rFonts w:ascii="Times New Roman" w:eastAsia="Times New Roman" w:hAnsi="Times New Roman" w:cs="Times New Roman"/>
                <w:bCs/>
                <w:lang w:eastAsia="uk-UA"/>
              </w:rPr>
              <w:t>1) формування заявок на балансуючому ринку;</w:t>
            </w:r>
          </w:p>
          <w:p w14:paraId="0309470F" w14:textId="77777777" w:rsidR="00B16ED7" w:rsidRPr="00184A81" w:rsidRDefault="00B16ED7" w:rsidP="000E4A32">
            <w:pPr>
              <w:tabs>
                <w:tab w:val="left" w:pos="5812"/>
              </w:tabs>
              <w:ind w:right="-1" w:firstLine="317"/>
              <w:jc w:val="both"/>
              <w:rPr>
                <w:rFonts w:ascii="Times New Roman" w:eastAsia="Times New Roman" w:hAnsi="Times New Roman" w:cs="Times New Roman"/>
                <w:bCs/>
                <w:lang w:eastAsia="uk-UA"/>
              </w:rPr>
            </w:pPr>
            <w:r w:rsidRPr="00184A81">
              <w:rPr>
                <w:rFonts w:ascii="Times New Roman" w:eastAsia="Times New Roman" w:hAnsi="Times New Roman" w:cs="Times New Roman"/>
                <w:bCs/>
                <w:lang w:eastAsia="uk-UA"/>
              </w:rPr>
              <w:t>2) розрахунків плати за небаланси електричної енергії;</w:t>
            </w:r>
          </w:p>
          <w:p w14:paraId="15F7C605" w14:textId="77777777" w:rsidR="00B16ED7" w:rsidRPr="00184A81" w:rsidRDefault="00B16ED7" w:rsidP="000E4A32">
            <w:pPr>
              <w:tabs>
                <w:tab w:val="left" w:pos="5812"/>
              </w:tabs>
              <w:ind w:right="-1" w:firstLine="317"/>
              <w:jc w:val="both"/>
              <w:rPr>
                <w:rFonts w:ascii="Times New Roman" w:eastAsia="Times New Roman" w:hAnsi="Times New Roman" w:cs="Times New Roman"/>
                <w:bCs/>
                <w:lang w:eastAsia="uk-UA"/>
              </w:rPr>
            </w:pPr>
            <w:r w:rsidRPr="00184A81">
              <w:rPr>
                <w:rFonts w:ascii="Times New Roman" w:eastAsia="Times New Roman" w:hAnsi="Times New Roman" w:cs="Times New Roman"/>
                <w:bCs/>
                <w:lang w:eastAsia="uk-UA"/>
              </w:rPr>
              <w:t>3) розрахунку максимального обсягу продажу на РДН та ВДР;</w:t>
            </w:r>
          </w:p>
          <w:p w14:paraId="5AA7155F" w14:textId="61044999" w:rsidR="00B16ED7" w:rsidRPr="00184A81" w:rsidRDefault="00B16ED7" w:rsidP="000E4A32">
            <w:pPr>
              <w:ind w:firstLine="317"/>
              <w:jc w:val="both"/>
              <w:rPr>
                <w:rFonts w:ascii="Times New Roman" w:eastAsia="Times New Roman" w:hAnsi="Times New Roman" w:cs="Times New Roman"/>
                <w:bCs/>
                <w:lang w:eastAsia="uk-UA"/>
              </w:rPr>
            </w:pPr>
            <w:r w:rsidRPr="00184A81">
              <w:rPr>
                <w:rFonts w:ascii="Times New Roman" w:eastAsia="Times New Roman" w:hAnsi="Times New Roman" w:cs="Times New Roman"/>
                <w:bCs/>
                <w:lang w:eastAsia="uk-UA"/>
              </w:rPr>
              <w:t>4) умов спостереження АР за ринком електричної енергії з метою виявлення ознак маніпулювання та заходів, які АР може застосовувати у такому випадку.</w:t>
            </w:r>
          </w:p>
          <w:p w14:paraId="7C884C7E" w14:textId="13EB7CC8" w:rsidR="00B16ED7" w:rsidRPr="00184A81" w:rsidRDefault="00B16ED7" w:rsidP="000E4A32">
            <w:pPr>
              <w:ind w:firstLine="317"/>
              <w:jc w:val="both"/>
              <w:rPr>
                <w:rFonts w:ascii="Times New Roman" w:eastAsia="Times New Roman" w:hAnsi="Times New Roman" w:cs="Times New Roman"/>
                <w:b/>
                <w:bCs/>
                <w:iCs/>
                <w:u w:val="single"/>
                <w:lang w:eastAsia="uk-UA"/>
              </w:rPr>
            </w:pPr>
          </w:p>
          <w:p w14:paraId="50DE49C8" w14:textId="77777777" w:rsidR="00B16ED7" w:rsidRPr="00184A81" w:rsidRDefault="00B16ED7" w:rsidP="000E4A32">
            <w:pPr>
              <w:ind w:firstLine="316"/>
              <w:jc w:val="both"/>
              <w:rPr>
                <w:rFonts w:ascii="Times New Roman" w:eastAsia="Times New Roman" w:hAnsi="Times New Roman" w:cs="Times New Roman"/>
                <w:i/>
                <w:iCs/>
                <w:color w:val="000000"/>
                <w:bdr w:val="none" w:sz="0" w:space="0" w:color="auto" w:frame="1"/>
                <w:shd w:val="clear" w:color="auto" w:fill="FFFFFF"/>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Незрозуміло, як Регулятор визначатиме обґрунтованість чи недостатню обґрунтованість звернення ОСП. Вважаємо, що функція Регулятора є моніторинг ринку електроенергії та запобігання маніпулюванням, а ОСП, при цьому, повинен надавати Регулятору інформацію щодо якої присутні ознаки маніпуляції. Якщо якоїсь інформації недостатньо, то Регулятор може звернутись за уточненням чи наданням додаткової інформації. Визначення обґрунтованості та ступеня порушень не є компетенцією ОСП.</w:t>
            </w:r>
          </w:p>
          <w:p w14:paraId="4C1EB3A3" w14:textId="7AC16820" w:rsidR="00B16ED7" w:rsidRPr="00184A81" w:rsidRDefault="00B16ED7" w:rsidP="000E4A32">
            <w:pPr>
              <w:ind w:firstLine="316"/>
              <w:jc w:val="both"/>
              <w:rPr>
                <w:rFonts w:ascii="Times New Roman" w:eastAsia="Times New Roman" w:hAnsi="Times New Roman" w:cs="Times New Roman"/>
                <w:b/>
                <w:bCs/>
                <w:i/>
                <w:iCs/>
                <w:u w:val="single"/>
                <w:lang w:eastAsia="uk-UA"/>
              </w:rPr>
            </w:pPr>
            <w:r w:rsidRPr="00184A81">
              <w:rPr>
                <w:rFonts w:ascii="Times New Roman" w:eastAsia="Times New Roman" w:hAnsi="Times New Roman" w:cs="Times New Roman"/>
                <w:i/>
                <w:iCs/>
                <w:color w:val="000000"/>
                <w:bdr w:val="none" w:sz="0" w:space="0" w:color="auto" w:frame="1"/>
                <w:shd w:val="clear" w:color="auto" w:fill="FFFFFF"/>
                <w:lang w:eastAsia="uk-UA"/>
              </w:rPr>
              <w:t>Також пропонуємо додати уточнення стосовно рішень, оскільки, ці рішення, зазвичай є невідкладними і потребують внесення відразу, то в ОСП має бути можливість реалізувати дані зміни в найкоротші терміни.</w:t>
            </w:r>
          </w:p>
          <w:p w14:paraId="54BF78B5" w14:textId="7265D677" w:rsidR="00B16ED7" w:rsidRDefault="00B16ED7" w:rsidP="000E4A32">
            <w:pPr>
              <w:ind w:firstLine="317"/>
              <w:jc w:val="both"/>
              <w:rPr>
                <w:rFonts w:ascii="Times New Roman" w:eastAsia="Times New Roman" w:hAnsi="Times New Roman" w:cs="Times New Roman"/>
                <w:b/>
                <w:bCs/>
                <w:iCs/>
                <w:u w:val="single"/>
                <w:lang w:eastAsia="uk-UA"/>
              </w:rPr>
            </w:pPr>
          </w:p>
          <w:p w14:paraId="47E19AC7" w14:textId="77777777" w:rsidR="00D80E11" w:rsidRPr="00184A81" w:rsidRDefault="00D80E11" w:rsidP="000E4A32">
            <w:pPr>
              <w:ind w:firstLine="317"/>
              <w:jc w:val="both"/>
              <w:rPr>
                <w:rFonts w:ascii="Times New Roman" w:eastAsia="Times New Roman" w:hAnsi="Times New Roman" w:cs="Times New Roman"/>
                <w:b/>
                <w:bCs/>
                <w:iCs/>
                <w:u w:val="single"/>
                <w:lang w:eastAsia="uk-UA"/>
              </w:rPr>
            </w:pPr>
          </w:p>
          <w:p w14:paraId="5666ACBE" w14:textId="6CCECDF1" w:rsidR="00B16ED7" w:rsidRPr="00184A81" w:rsidRDefault="00B16ED7" w:rsidP="000E4A32">
            <w:pPr>
              <w:ind w:firstLine="317"/>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lastRenderedPageBreak/>
              <w:t>ТОВ «Нова-Енергетична-Компанія» (28.02.2022)</w:t>
            </w:r>
          </w:p>
          <w:p w14:paraId="64629C5E" w14:textId="1B5D360D" w:rsidR="00B16ED7" w:rsidRPr="00184A81" w:rsidRDefault="00B16ED7" w:rsidP="000E4A32">
            <w:pPr>
              <w:tabs>
                <w:tab w:val="left" w:pos="5812"/>
              </w:tabs>
              <w:ind w:right="-1" w:firstLine="317"/>
              <w:jc w:val="both"/>
              <w:rPr>
                <w:rFonts w:ascii="Times New Roman" w:eastAsia="Times New Roman" w:hAnsi="Times New Roman" w:cs="Times New Roman"/>
                <w:b/>
                <w:bCs/>
              </w:rPr>
            </w:pPr>
            <w:r w:rsidRPr="00184A81">
              <w:rPr>
                <w:rFonts w:ascii="Times New Roman" w:eastAsia="Times New Roman" w:hAnsi="Times New Roman" w:cs="Times New Roman"/>
                <w:b/>
                <w:bCs/>
              </w:rPr>
              <w:t>Пропонуємо виключить з проекту</w:t>
            </w:r>
          </w:p>
          <w:p w14:paraId="761C69EF" w14:textId="77777777" w:rsidR="00B16ED7" w:rsidRPr="00184A81" w:rsidRDefault="00B16ED7" w:rsidP="000E4A32">
            <w:pPr>
              <w:tabs>
                <w:tab w:val="left" w:pos="5812"/>
              </w:tabs>
              <w:ind w:right="-1" w:firstLine="317"/>
              <w:jc w:val="both"/>
              <w:rPr>
                <w:rFonts w:ascii="Times New Roman" w:eastAsia="Times New Roman" w:hAnsi="Times New Roman" w:cs="Times New Roman"/>
                <w:b/>
                <w:bCs/>
                <w:lang w:eastAsia="uk-UA"/>
              </w:rPr>
            </w:pPr>
          </w:p>
          <w:p w14:paraId="576D4C8A" w14:textId="77777777" w:rsidR="00B16ED7" w:rsidRPr="00184A81" w:rsidRDefault="00B16ED7" w:rsidP="000E4A32">
            <w:pPr>
              <w:shd w:val="clear" w:color="auto" w:fill="FFFFFF"/>
              <w:spacing w:after="150"/>
              <w:ind w:firstLine="316"/>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Згідно з Законом України «Про ринок електричної енергії» (статті 1, 2, 68, 69) робота балансуючого ринку та ринку допоміжних послуг регулюються Правилами ринку, які є регуляторним актом.  Перелічені у підпунктах 3 і 4 цього пункту проекту питання також спрямовані на регулювання господарської діяльності  учасників ринку, тому відповідають визначенню регуляторного акту згідно з Законом України «Про засади державної регуляторної політики у сфері господарської діяльності».</w:t>
            </w:r>
          </w:p>
          <w:p w14:paraId="7BD4A92C" w14:textId="77777777" w:rsidR="00B16ED7" w:rsidRPr="00184A81" w:rsidRDefault="00B16ED7" w:rsidP="000E4A32">
            <w:pPr>
              <w:tabs>
                <w:tab w:val="left" w:pos="5812"/>
              </w:tabs>
              <w:ind w:right="-1" w:firstLine="317"/>
              <w:jc w:val="both"/>
              <w:rPr>
                <w:rFonts w:ascii="Times New Roman" w:eastAsia="Times New Roman" w:hAnsi="Times New Roman" w:cs="Times New Roman"/>
                <w:b/>
                <w:bCs/>
                <w:i/>
                <w:iCs/>
                <w:lang w:eastAsia="uk-UA"/>
              </w:rPr>
            </w:pPr>
            <w:r w:rsidRPr="00184A81">
              <w:rPr>
                <w:rFonts w:ascii="Times New Roman" w:eastAsia="Times New Roman" w:hAnsi="Times New Roman" w:cs="Times New Roman"/>
                <w:i/>
                <w:iCs/>
                <w:lang w:eastAsia="uk-UA"/>
              </w:rPr>
              <w:t xml:space="preserve">Таким чином, рішення комісії з наведених вище питань, мають прийматися у порядку, визначеному статтею 15 Закону України «Про Національну комісію, що здійснює державне регулювання у сферах енергетики та комунальних послуг», що передбачає попереднє опублікування та публічне обговорення проектів актів. </w:t>
            </w:r>
            <w:r w:rsidRPr="00184A81">
              <w:rPr>
                <w:rFonts w:ascii="Times New Roman" w:eastAsia="Times New Roman" w:hAnsi="Times New Roman" w:cs="Times New Roman"/>
                <w:b/>
                <w:bCs/>
                <w:i/>
                <w:iCs/>
                <w:lang w:eastAsia="uk-UA"/>
              </w:rPr>
              <w:t>Прийняття «тимчасових рішень» законодавством не передбачене.</w:t>
            </w:r>
          </w:p>
          <w:p w14:paraId="2C82A08C" w14:textId="77777777" w:rsidR="00B16ED7" w:rsidRPr="00184A81" w:rsidRDefault="00B16ED7" w:rsidP="000E4A32">
            <w:pPr>
              <w:tabs>
                <w:tab w:val="left" w:pos="5812"/>
              </w:tabs>
              <w:ind w:right="-1" w:firstLine="317"/>
              <w:jc w:val="both"/>
              <w:rPr>
                <w:rFonts w:ascii="Times New Roman" w:eastAsia="Times New Roman" w:hAnsi="Times New Roman" w:cs="Times New Roman"/>
                <w:b/>
                <w:bCs/>
                <w:lang w:eastAsia="uk-UA"/>
              </w:rPr>
            </w:pPr>
          </w:p>
          <w:p w14:paraId="0F42CA8E" w14:textId="77777777" w:rsidR="00B16ED7" w:rsidRPr="00184A81" w:rsidRDefault="00B16ED7" w:rsidP="000E4A32">
            <w:pPr>
              <w:tabs>
                <w:tab w:val="left" w:pos="5812"/>
              </w:tabs>
              <w:ind w:right="-1" w:firstLine="317"/>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ПрАТ «</w:t>
            </w:r>
            <w:proofErr w:type="spellStart"/>
            <w:r w:rsidRPr="00184A81">
              <w:rPr>
                <w:rFonts w:ascii="Times New Roman" w:hAnsi="Times New Roman" w:cs="Times New Roman"/>
                <w:b/>
                <w:u w:val="single"/>
                <w:shd w:val="clear" w:color="auto" w:fill="FFFFFF"/>
              </w:rPr>
              <w:t>Укргідроенерго</w:t>
            </w:r>
            <w:proofErr w:type="spellEnd"/>
            <w:r w:rsidRPr="00184A81">
              <w:rPr>
                <w:rFonts w:ascii="Times New Roman" w:hAnsi="Times New Roman" w:cs="Times New Roman"/>
                <w:b/>
                <w:u w:val="single"/>
                <w:shd w:val="clear" w:color="auto" w:fill="FFFFFF"/>
              </w:rPr>
              <w:t>» (16.05.2022)</w:t>
            </w:r>
          </w:p>
          <w:p w14:paraId="712C3B3A" w14:textId="77777777" w:rsidR="00B16ED7" w:rsidRPr="00184A81" w:rsidRDefault="00B16ED7" w:rsidP="000E4A32">
            <w:pPr>
              <w:ind w:firstLine="284"/>
              <w:jc w:val="both"/>
              <w:rPr>
                <w:rFonts w:ascii="Times New Roman" w:eastAsia="Times New Roman" w:hAnsi="Times New Roman" w:cs="Times New Roman"/>
                <w:bCs/>
                <w:i/>
                <w:lang w:eastAsia="uk-UA"/>
              </w:rPr>
            </w:pPr>
            <w:r w:rsidRPr="00184A81">
              <w:rPr>
                <w:rFonts w:ascii="Times New Roman" w:eastAsia="Times New Roman" w:hAnsi="Times New Roman" w:cs="Times New Roman"/>
                <w:bCs/>
                <w:i/>
                <w:lang w:eastAsia="uk-UA"/>
              </w:rPr>
              <w:t>Запропонована зміна напряму порушує вимоги статті 33 Закону щодо функцій, прав та обов’язків оператора системи передачі.</w:t>
            </w:r>
          </w:p>
          <w:p w14:paraId="48E90992" w14:textId="77777777" w:rsidR="00B16ED7" w:rsidRPr="00184A81" w:rsidRDefault="00B16ED7" w:rsidP="000E4A32">
            <w:pPr>
              <w:ind w:firstLine="284"/>
              <w:jc w:val="both"/>
              <w:rPr>
                <w:rFonts w:ascii="Times New Roman" w:eastAsia="Times New Roman" w:hAnsi="Times New Roman" w:cs="Times New Roman"/>
                <w:bCs/>
                <w:i/>
                <w:lang w:eastAsia="uk-UA"/>
              </w:rPr>
            </w:pPr>
            <w:r w:rsidRPr="00184A81">
              <w:rPr>
                <w:rFonts w:ascii="Times New Roman" w:eastAsia="Times New Roman" w:hAnsi="Times New Roman" w:cs="Times New Roman"/>
                <w:bCs/>
                <w:i/>
                <w:lang w:eastAsia="uk-UA"/>
              </w:rPr>
              <w:t>Відповідно до п. 55 ч. 1 ст. 1 Закону оператор системи передачі є юридичною особою, відповідальною за експлуатацію, диспетчеризацію, забезпечення технічного обслуговування, розвиток системи передачі та міждержавних ліній електропередачі, а також за забезпечення довгострокової спроможності системи передачі щодо задоволення обґрунтованого попиту на передачу електричної енергії і є таким самим учасником ринку е/е.</w:t>
            </w:r>
          </w:p>
          <w:p w14:paraId="2F20F64A" w14:textId="77777777" w:rsidR="00B16ED7" w:rsidRPr="00184A81" w:rsidRDefault="00B16ED7" w:rsidP="000E4A32">
            <w:pPr>
              <w:ind w:firstLine="284"/>
              <w:jc w:val="both"/>
              <w:rPr>
                <w:rFonts w:ascii="Times New Roman" w:eastAsia="Times New Roman" w:hAnsi="Times New Roman" w:cs="Times New Roman"/>
                <w:bCs/>
                <w:i/>
                <w:lang w:eastAsia="uk-UA"/>
              </w:rPr>
            </w:pPr>
            <w:r w:rsidRPr="00184A81">
              <w:rPr>
                <w:rFonts w:ascii="Times New Roman" w:eastAsia="Times New Roman" w:hAnsi="Times New Roman" w:cs="Times New Roman"/>
                <w:bCs/>
                <w:i/>
                <w:lang w:eastAsia="uk-UA"/>
              </w:rPr>
              <w:t>Окрім того, ОСП оголошує про виникнення надзвичайної ситуації в ОЕС України у разі якщо порушення безпеки постачання електричної енергії призвело до виникнення надзвичайної ситуації в ОЕС України. Критерії настання надзвичайної ситуації в ОЕС України та порядок її оголошення визначаються у кодексі системи передачі</w:t>
            </w:r>
          </w:p>
          <w:p w14:paraId="1E953CF7" w14:textId="77777777" w:rsidR="00B16ED7" w:rsidRPr="00184A81" w:rsidRDefault="00B16ED7" w:rsidP="000E4A32">
            <w:pPr>
              <w:ind w:firstLine="284"/>
              <w:jc w:val="both"/>
              <w:rPr>
                <w:rFonts w:ascii="Times New Roman" w:eastAsia="Times New Roman" w:hAnsi="Times New Roman" w:cs="Times New Roman"/>
                <w:bCs/>
                <w:i/>
                <w:lang w:eastAsia="uk-UA"/>
              </w:rPr>
            </w:pPr>
            <w:r w:rsidRPr="00184A81">
              <w:rPr>
                <w:rFonts w:ascii="Times New Roman" w:eastAsia="Times New Roman" w:hAnsi="Times New Roman" w:cs="Times New Roman"/>
                <w:bCs/>
                <w:i/>
                <w:lang w:eastAsia="uk-UA"/>
              </w:rPr>
              <w:t>Контроль цін та/або визначення заподіяння економічної шкоди споживачам не відносяться до функції ОСП.</w:t>
            </w:r>
          </w:p>
          <w:p w14:paraId="65A0FCE7" w14:textId="77777777" w:rsidR="00B16ED7" w:rsidRPr="00184A81" w:rsidRDefault="00B16ED7" w:rsidP="000E4A32">
            <w:pPr>
              <w:tabs>
                <w:tab w:val="left" w:pos="5812"/>
              </w:tabs>
              <w:ind w:right="-1" w:firstLine="317"/>
              <w:jc w:val="both"/>
              <w:rPr>
                <w:rFonts w:ascii="Times New Roman" w:hAnsi="Times New Roman" w:cs="Times New Roman"/>
                <w:i/>
                <w:shd w:val="clear" w:color="auto" w:fill="FFFFFF"/>
              </w:rPr>
            </w:pPr>
            <w:r w:rsidRPr="00184A81">
              <w:rPr>
                <w:rFonts w:ascii="Times New Roman" w:hAnsi="Times New Roman" w:cs="Times New Roman"/>
                <w:i/>
                <w:shd w:val="clear" w:color="auto" w:fill="FFFFFF"/>
              </w:rPr>
              <w:t>Доцільно впровадження терміну «неефективне функціонування ринку електричної енергії».</w:t>
            </w:r>
          </w:p>
          <w:p w14:paraId="35D67DD9" w14:textId="77777777" w:rsidR="00B16ED7" w:rsidRPr="00184A81" w:rsidRDefault="00B16ED7" w:rsidP="000E4A32">
            <w:pPr>
              <w:tabs>
                <w:tab w:val="left" w:pos="5812"/>
              </w:tabs>
              <w:ind w:right="-1" w:firstLine="317"/>
              <w:jc w:val="both"/>
              <w:rPr>
                <w:rFonts w:ascii="Times New Roman" w:hAnsi="Times New Roman" w:cs="Times New Roman"/>
                <w:bCs/>
                <w:i/>
                <w:shd w:val="clear" w:color="auto" w:fill="FFFFFF"/>
              </w:rPr>
            </w:pPr>
          </w:p>
          <w:p w14:paraId="5CBE2FC8" w14:textId="77777777" w:rsidR="00B16ED7" w:rsidRPr="00184A81" w:rsidRDefault="00B16ED7" w:rsidP="000E4A32">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6ADF954D" w14:textId="77777777" w:rsidR="00B16ED7" w:rsidRPr="00184A81" w:rsidRDefault="00B16ED7" w:rsidP="000E4A32">
            <w:pPr>
              <w:tabs>
                <w:tab w:val="left" w:pos="5812"/>
              </w:tabs>
              <w:ind w:right="-1" w:firstLine="317"/>
              <w:jc w:val="both"/>
              <w:rPr>
                <w:rFonts w:ascii="Times New Roman" w:eastAsia="Times New Roman" w:hAnsi="Times New Roman" w:cs="Times New Roman"/>
                <w:b/>
                <w:bCs/>
                <w:lang w:eastAsia="uk-UA"/>
              </w:rPr>
            </w:pPr>
            <w:r w:rsidRPr="00184A81">
              <w:rPr>
                <w:rFonts w:ascii="Times New Roman" w:eastAsia="Times New Roman" w:hAnsi="Times New Roman" w:cs="Times New Roman"/>
                <w:b/>
                <w:bCs/>
                <w:lang w:eastAsia="uk-UA"/>
              </w:rPr>
              <w:t>Вилучити.</w:t>
            </w:r>
          </w:p>
          <w:p w14:paraId="3D430C4E" w14:textId="77777777" w:rsidR="00B16ED7" w:rsidRPr="00184A81" w:rsidRDefault="00B16ED7" w:rsidP="000E4A32">
            <w:pPr>
              <w:tabs>
                <w:tab w:val="left" w:pos="5812"/>
              </w:tabs>
              <w:ind w:right="-1" w:firstLine="317"/>
              <w:jc w:val="both"/>
              <w:rPr>
                <w:rFonts w:ascii="Times New Roman" w:eastAsia="Times New Roman" w:hAnsi="Times New Roman" w:cs="Times New Roman"/>
                <w:b/>
                <w:bCs/>
                <w:lang w:eastAsia="uk-UA"/>
              </w:rPr>
            </w:pPr>
          </w:p>
          <w:p w14:paraId="42B54A7C" w14:textId="77777777" w:rsidR="00B16ED7" w:rsidRPr="00184A81" w:rsidRDefault="00B16ED7" w:rsidP="000E4A32">
            <w:pPr>
              <w:ind w:firstLine="313"/>
              <w:jc w:val="both"/>
              <w:rPr>
                <w:rFonts w:ascii="Times New Roman" w:hAnsi="Times New Roman" w:cs="Times New Roman"/>
                <w:bCs/>
                <w:shd w:val="clear" w:color="auto" w:fill="FFFFFF"/>
              </w:rPr>
            </w:pPr>
            <w:r w:rsidRPr="00184A81">
              <w:rPr>
                <w:rFonts w:ascii="Times New Roman" w:hAnsi="Times New Roman" w:cs="Times New Roman"/>
                <w:bCs/>
                <w:shd w:val="clear" w:color="auto" w:fill="FFFFFF"/>
              </w:rPr>
              <w:t>Порядок підготовки та прийняття рішень НКРЕКП визначені статтями 14-15 Закону України «Про НКРЕКП».</w:t>
            </w:r>
          </w:p>
          <w:p w14:paraId="3FF73D7B" w14:textId="77777777" w:rsidR="00B16ED7" w:rsidRPr="00184A81" w:rsidRDefault="00B16ED7" w:rsidP="000E4A32">
            <w:pPr>
              <w:ind w:firstLine="313"/>
              <w:jc w:val="both"/>
              <w:rPr>
                <w:rFonts w:ascii="Times New Roman" w:hAnsi="Times New Roman" w:cs="Times New Roman"/>
                <w:bCs/>
                <w:shd w:val="clear" w:color="auto" w:fill="FFFFFF"/>
              </w:rPr>
            </w:pPr>
            <w:r w:rsidRPr="00184A81">
              <w:rPr>
                <w:rFonts w:ascii="Times New Roman" w:hAnsi="Times New Roman" w:cs="Times New Roman"/>
                <w:bCs/>
                <w:shd w:val="clear" w:color="auto" w:fill="FFFFFF"/>
              </w:rPr>
              <w:t>Статтею 15 Закону України «Про НКРЕКП» визначена спеціальна процедура прийняття рішень, що мають ознаки регуляторних актів.</w:t>
            </w:r>
          </w:p>
          <w:p w14:paraId="0AFE67A3" w14:textId="77777777" w:rsidR="00B16ED7" w:rsidRPr="00184A81" w:rsidRDefault="00B16ED7" w:rsidP="000E4A32">
            <w:pPr>
              <w:ind w:firstLine="313"/>
              <w:jc w:val="both"/>
              <w:rPr>
                <w:rFonts w:ascii="Times New Roman" w:hAnsi="Times New Roman" w:cs="Times New Roman"/>
                <w:bCs/>
                <w:shd w:val="clear" w:color="auto" w:fill="FFFFFF"/>
              </w:rPr>
            </w:pPr>
            <w:r w:rsidRPr="00184A81">
              <w:rPr>
                <w:rFonts w:ascii="Times New Roman" w:hAnsi="Times New Roman" w:cs="Times New Roman"/>
                <w:bCs/>
                <w:shd w:val="clear" w:color="auto" w:fill="FFFFFF"/>
              </w:rPr>
              <w:t xml:space="preserve">Крім того, статтею 2 Закону України «Про ринок електричної енергії» визначено, що проекти правил ринку, правил ринку «на добу наперед» та внутрішньодобового ринку, інші проекти </w:t>
            </w:r>
            <w:r w:rsidRPr="00184A81">
              <w:rPr>
                <w:rFonts w:ascii="Times New Roman" w:hAnsi="Times New Roman" w:cs="Times New Roman"/>
                <w:bCs/>
                <w:shd w:val="clear" w:color="auto" w:fill="FFFFFF"/>
              </w:rPr>
              <w:lastRenderedPageBreak/>
              <w:t>нормативно-правових актів, що можуть вплинути на конкуренцію, підлягають погодженню з Антимонопольним комітетом України.</w:t>
            </w:r>
          </w:p>
          <w:p w14:paraId="5CDA846C" w14:textId="77777777" w:rsidR="00B16ED7" w:rsidRPr="00184A81" w:rsidRDefault="00B16ED7" w:rsidP="000E4A32">
            <w:pPr>
              <w:ind w:firstLine="313"/>
              <w:jc w:val="both"/>
              <w:rPr>
                <w:rFonts w:ascii="Times New Roman" w:hAnsi="Times New Roman" w:cs="Times New Roman"/>
                <w:bCs/>
                <w:shd w:val="clear" w:color="auto" w:fill="FFFFFF"/>
              </w:rPr>
            </w:pPr>
            <w:r w:rsidRPr="00184A81">
              <w:rPr>
                <w:rFonts w:ascii="Times New Roman" w:hAnsi="Times New Roman" w:cs="Times New Roman"/>
                <w:bCs/>
                <w:shd w:val="clear" w:color="auto" w:fill="FFFFFF"/>
              </w:rPr>
              <w:t xml:space="preserve">Крім того, кожний проект рішення НКРЕКП, що має ознаки регуляторного </w:t>
            </w:r>
            <w:proofErr w:type="spellStart"/>
            <w:r w:rsidRPr="00184A81">
              <w:rPr>
                <w:rFonts w:ascii="Times New Roman" w:hAnsi="Times New Roman" w:cs="Times New Roman"/>
                <w:bCs/>
                <w:shd w:val="clear" w:color="auto" w:fill="FFFFFF"/>
              </w:rPr>
              <w:t>акта</w:t>
            </w:r>
            <w:proofErr w:type="spellEnd"/>
            <w:r w:rsidRPr="00184A81">
              <w:rPr>
                <w:rFonts w:ascii="Times New Roman" w:hAnsi="Times New Roman" w:cs="Times New Roman"/>
                <w:bCs/>
                <w:shd w:val="clear" w:color="auto" w:fill="FFFFFF"/>
              </w:rPr>
              <w:t xml:space="preserve"> (рішення, які пропонуються для прийняття є регуляторними), готуються разом з матеріалами, що обґрунтовують необхідність прийняття такого рішення, та аналізом його впливу.</w:t>
            </w:r>
          </w:p>
          <w:p w14:paraId="4A64BB97" w14:textId="77777777" w:rsidR="00B16ED7" w:rsidRDefault="00B16ED7" w:rsidP="000E4A32">
            <w:pPr>
              <w:tabs>
                <w:tab w:val="left" w:pos="5812"/>
              </w:tabs>
              <w:ind w:right="-1" w:firstLine="313"/>
              <w:jc w:val="both"/>
              <w:rPr>
                <w:rFonts w:ascii="Times New Roman" w:hAnsi="Times New Roman" w:cs="Times New Roman"/>
                <w:bCs/>
                <w:shd w:val="clear" w:color="auto" w:fill="FFFFFF"/>
              </w:rPr>
            </w:pPr>
            <w:r w:rsidRPr="00184A81">
              <w:rPr>
                <w:rFonts w:ascii="Times New Roman" w:hAnsi="Times New Roman" w:cs="Times New Roman"/>
                <w:bCs/>
                <w:shd w:val="clear" w:color="auto" w:fill="FFFFFF"/>
              </w:rPr>
              <w:t>Отже, запропоновані зміни напряму протирічать нормам вищезазначених законів.</w:t>
            </w:r>
          </w:p>
          <w:p w14:paraId="01A3F0CF" w14:textId="6FC74310" w:rsidR="00B50A72" w:rsidRPr="00D80E11" w:rsidRDefault="00B50A72" w:rsidP="000E4A32">
            <w:pPr>
              <w:tabs>
                <w:tab w:val="left" w:pos="5812"/>
              </w:tabs>
              <w:ind w:right="-1" w:firstLine="313"/>
              <w:jc w:val="both"/>
              <w:rPr>
                <w:rFonts w:ascii="Times New Roman" w:eastAsia="Times New Roman" w:hAnsi="Times New Roman" w:cs="Times New Roman"/>
                <w:b/>
                <w:bCs/>
                <w:lang w:val="en-US" w:eastAsia="uk-UA"/>
              </w:rPr>
            </w:pPr>
          </w:p>
        </w:tc>
        <w:tc>
          <w:tcPr>
            <w:tcW w:w="2268" w:type="dxa"/>
          </w:tcPr>
          <w:p w14:paraId="50FDADE9" w14:textId="1830C5BF" w:rsidR="00B16ED7" w:rsidRPr="00184A81" w:rsidRDefault="00B50A72" w:rsidP="000E4A32">
            <w:pPr>
              <w:jc w:val="center"/>
              <w:rPr>
                <w:rFonts w:ascii="Times New Roman" w:hAnsi="Times New Roman" w:cs="Times New Roman"/>
                <w:b/>
                <w:bCs/>
                <w:u w:val="single"/>
                <w:shd w:val="clear" w:color="auto" w:fill="FFFFFF"/>
              </w:rPr>
            </w:pPr>
            <w:r w:rsidRPr="00184A81">
              <w:rPr>
                <w:rFonts w:ascii="Times New Roman" w:hAnsi="Times New Roman" w:cs="Times New Roman"/>
                <w:bCs/>
                <w:shd w:val="clear" w:color="auto" w:fill="FFFFFF"/>
              </w:rPr>
              <w:lastRenderedPageBreak/>
              <w:t>Потребує додаткового обговорення</w:t>
            </w:r>
          </w:p>
        </w:tc>
      </w:tr>
      <w:tr w:rsidR="00B16ED7" w:rsidRPr="00184A81" w14:paraId="3FD6099D" w14:textId="0890CC07" w:rsidTr="00D80E11">
        <w:tblPrEx>
          <w:tblCellMar>
            <w:top w:w="0" w:type="dxa"/>
            <w:bottom w:w="0" w:type="dxa"/>
          </w:tblCellMar>
          <w:tblLook w:val="04A0" w:firstRow="1" w:lastRow="0" w:firstColumn="1" w:lastColumn="0" w:noHBand="0" w:noVBand="1"/>
        </w:tblPrEx>
        <w:trPr>
          <w:trHeight w:val="1416"/>
        </w:trPr>
        <w:tc>
          <w:tcPr>
            <w:tcW w:w="4395" w:type="dxa"/>
          </w:tcPr>
          <w:p w14:paraId="0F14B484" w14:textId="34F24964" w:rsidR="00B16ED7" w:rsidRPr="00184A81" w:rsidRDefault="00B16ED7" w:rsidP="000E4A32">
            <w:pPr>
              <w:tabs>
                <w:tab w:val="left" w:pos="5812"/>
              </w:tabs>
              <w:ind w:right="-1" w:firstLine="171"/>
              <w:jc w:val="both"/>
              <w:rPr>
                <w:rFonts w:ascii="Times New Roman" w:eastAsia="Times New Roman" w:hAnsi="Times New Roman" w:cs="Times New Roman"/>
                <w:b/>
                <w:bCs/>
                <w:lang w:eastAsia="uk-UA"/>
              </w:rPr>
            </w:pPr>
            <w:r w:rsidRPr="00184A81">
              <w:rPr>
                <w:rFonts w:ascii="Times New Roman" w:eastAsia="Times New Roman" w:hAnsi="Times New Roman" w:cs="Times New Roman"/>
                <w:b/>
                <w:bCs/>
                <w:lang w:eastAsia="uk-UA"/>
              </w:rPr>
              <w:lastRenderedPageBreak/>
              <w:t>(Додаток відсутній в запропонованій редакції)</w:t>
            </w:r>
          </w:p>
          <w:p w14:paraId="3C1C7FDB" w14:textId="77777777" w:rsidR="00B16ED7" w:rsidRPr="00184A81" w:rsidRDefault="00B16ED7" w:rsidP="000E4A32">
            <w:pPr>
              <w:tabs>
                <w:tab w:val="left" w:pos="5812"/>
              </w:tabs>
              <w:ind w:right="-1" w:firstLine="317"/>
              <w:jc w:val="both"/>
              <w:rPr>
                <w:rFonts w:ascii="Times New Roman" w:eastAsia="Times New Roman" w:hAnsi="Times New Roman" w:cs="Times New Roman"/>
                <w:b/>
                <w:bCs/>
                <w:lang w:eastAsia="uk-UA"/>
              </w:rPr>
            </w:pPr>
          </w:p>
        </w:tc>
        <w:tc>
          <w:tcPr>
            <w:tcW w:w="9213" w:type="dxa"/>
          </w:tcPr>
          <w:p w14:paraId="504AB103" w14:textId="77777777" w:rsidR="00B16ED7" w:rsidRPr="00184A81" w:rsidRDefault="00B16ED7" w:rsidP="000E4A32">
            <w:pPr>
              <w:tabs>
                <w:tab w:val="left" w:pos="5812"/>
              </w:tabs>
              <w:ind w:right="-1" w:firstLine="317"/>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АТ «Оператор ринку» (16.05.2022)</w:t>
            </w:r>
          </w:p>
          <w:p w14:paraId="3E2DB997"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Додаток 13 до Правил ринку.</w:t>
            </w:r>
          </w:p>
          <w:p w14:paraId="7B35B2FD"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Правила поведінки учасників ринку</w:t>
            </w:r>
          </w:p>
          <w:p w14:paraId="56208BA5"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1. Загальні положення</w:t>
            </w:r>
          </w:p>
          <w:p w14:paraId="399A1CF9"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1.1. Ці Правила встановлюють вимоги щодо поведінки учасників ринку, виконання яких є обов'язковим для всіх учасників ринку. </w:t>
            </w:r>
          </w:p>
          <w:p w14:paraId="685642BD"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1.2. Метою цих Правил є забезпечення прозорості функціонування ринку електричної енергії та захист конкуренції на ринку електричної енергії. </w:t>
            </w:r>
          </w:p>
          <w:p w14:paraId="504B3509"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1.3. Спостереження за дотриманням цих Правил здійснює ОР. Контроль за дотриманням Правил ринку та цих Правил здійснює Регулятор відповідно до повноважень, передбачених законодавством України.</w:t>
            </w:r>
          </w:p>
          <w:p w14:paraId="703E7514"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1.4. У цих Правилах терміни вживаються в таких значеннях:</w:t>
            </w:r>
          </w:p>
          <w:p w14:paraId="271E862A"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proofErr w:type="spellStart"/>
            <w:r w:rsidRPr="00184A81">
              <w:rPr>
                <w:rFonts w:ascii="Times New Roman" w:hAnsi="Times New Roman" w:cs="Times New Roman"/>
                <w:b/>
                <w:lang w:val="uk-UA"/>
              </w:rPr>
              <w:t>інсайдерська</w:t>
            </w:r>
            <w:proofErr w:type="spellEnd"/>
            <w:r w:rsidRPr="00184A81">
              <w:rPr>
                <w:rFonts w:ascii="Times New Roman" w:hAnsi="Times New Roman" w:cs="Times New Roman"/>
                <w:b/>
                <w:lang w:val="uk-UA"/>
              </w:rPr>
              <w:t xml:space="preserve"> інформація – неоприлюднена інформація точного характеру, що прямо чи опосередковано стосується купівлі-продажу на ринку електричної енергії, розкриття або оприлюднення якої може значно вплинути на ринкову ціну купівлі-продажу на ринку електричної енергії;</w:t>
            </w:r>
          </w:p>
          <w:p w14:paraId="590DC383"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маніпулювання ринком для цілей цих Правил визначається як:</w:t>
            </w:r>
          </w:p>
          <w:p w14:paraId="001252A8"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укладання фіктивних угод – домовленості щодо купівлі-продажу електричної енергії, при яких не відбувається зміни вигід або ринкових ризиків для сторін договору, або вигоди або ринкові ризики передаються між сторонами, які спільно діють за попередньою змовою; </w:t>
            </w:r>
          </w:p>
          <w:p w14:paraId="59F9B73E"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вчинення правочинів, надання розпоряджень та/або доручень на вчинення правочинів з купівлі-продажу електричної енергії, а також вчинення будь-яких інших дій, які забезпечують або дозволяють забезпечити особі чи групі осіб, що координують свою діяльність, можливість сформувати ціни на ринку електричної енергії на штучному рівні;</w:t>
            </w:r>
          </w:p>
          <w:p w14:paraId="5BF7B8EA"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масове подання штучних заявок за різними цінами однією стороною з метою укладання угоди за однією чи кількома реальними заявками; </w:t>
            </w:r>
          </w:p>
          <w:p w14:paraId="497DC5FE"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подання однієї штучної заявки з великим обсягом або масове подання штучних заявок з однаковою ціною однією стороною з метою укладання угоди за однією чи кількома реальними заявками; </w:t>
            </w:r>
          </w:p>
          <w:p w14:paraId="79218B12"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купівля або продаж електричної енергії перед </w:t>
            </w:r>
            <w:r w:rsidRPr="00184A81">
              <w:rPr>
                <w:rFonts w:ascii="Times New Roman" w:hAnsi="Times New Roman" w:cs="Times New Roman"/>
                <w:b/>
                <w:color w:val="000000" w:themeColor="text1"/>
                <w:lang w:val="uk-UA"/>
              </w:rPr>
              <w:t>торговельної сесії</w:t>
            </w:r>
            <w:r w:rsidRPr="00184A81">
              <w:rPr>
                <w:lang w:val="uk-UA"/>
              </w:rPr>
              <w:t xml:space="preserve"> </w:t>
            </w:r>
            <w:r w:rsidRPr="00184A81">
              <w:rPr>
                <w:rFonts w:ascii="Times New Roman" w:hAnsi="Times New Roman" w:cs="Times New Roman"/>
                <w:b/>
                <w:lang w:val="uk-UA"/>
              </w:rPr>
              <w:t xml:space="preserve">з метою введення в оману учасників ринку щодо цін, які склалися наприкінці торговельної сесії; </w:t>
            </w:r>
          </w:p>
          <w:p w14:paraId="16E11DAA"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створення штучних обмежень на ринку - поведінка учасника ринку, що значно впливає на формування попиту, пропозиції, цін на електричну енергію або на використання </w:t>
            </w:r>
            <w:r w:rsidRPr="00184A81">
              <w:rPr>
                <w:rFonts w:ascii="Times New Roman" w:hAnsi="Times New Roman" w:cs="Times New Roman"/>
                <w:b/>
                <w:lang w:val="uk-UA"/>
              </w:rPr>
              <w:lastRenderedPageBreak/>
              <w:t xml:space="preserve">пропускної спроможності міждержавного перетину, та істотно спотворюють ціни, за якими інші учасники купують/продають, передають/переміщують електричну енергію; </w:t>
            </w:r>
          </w:p>
          <w:p w14:paraId="553BBA6E"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proofErr w:type="spellStart"/>
            <w:r w:rsidRPr="00184A81">
              <w:rPr>
                <w:rFonts w:ascii="Times New Roman" w:hAnsi="Times New Roman" w:cs="Times New Roman"/>
                <w:b/>
                <w:lang w:val="uk-UA"/>
              </w:rPr>
              <w:t>міжринкова</w:t>
            </w:r>
            <w:proofErr w:type="spellEnd"/>
            <w:r w:rsidRPr="00184A81">
              <w:rPr>
                <w:rFonts w:ascii="Times New Roman" w:hAnsi="Times New Roman" w:cs="Times New Roman"/>
                <w:b/>
                <w:lang w:val="uk-UA"/>
              </w:rPr>
              <w:t xml:space="preserve"> маніпуляція - здійснення торгівлі на одному ринку з поданням заявок із штучними цінами з метою спотворення ціни на купівлю-продаж електричної енергії на іншому ринку; </w:t>
            </w:r>
          </w:p>
          <w:p w14:paraId="6F6BE639"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дії учасника ринку щодо спотворення цін на купівлю-продаж електричної енергії шляхом штучного невикористання (створення штучної недоступності) наявних у такого учасника виробничих, транспортувальних </w:t>
            </w:r>
            <w:proofErr w:type="spellStart"/>
            <w:r w:rsidRPr="00184A81">
              <w:rPr>
                <w:rFonts w:ascii="Times New Roman" w:hAnsi="Times New Roman" w:cs="Times New Roman"/>
                <w:b/>
                <w:lang w:val="uk-UA"/>
              </w:rPr>
              <w:t>потужностей</w:t>
            </w:r>
            <w:proofErr w:type="spellEnd"/>
            <w:r w:rsidRPr="00184A81">
              <w:rPr>
                <w:rFonts w:ascii="Times New Roman" w:hAnsi="Times New Roman" w:cs="Times New Roman"/>
                <w:b/>
                <w:lang w:val="uk-UA"/>
              </w:rPr>
              <w:t xml:space="preserve">, потужності зберігання електричної енергії або потужності споживання; </w:t>
            </w:r>
          </w:p>
          <w:p w14:paraId="196C17DD"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придбання пропускної спроможності міждержавних перетинів без її подальшого використання або ефективного використання; </w:t>
            </w:r>
          </w:p>
          <w:p w14:paraId="62DC3633"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одночасне подання заявок на купівлю і на продаж з однаковими обсягами та ціною з метою штучного нарощування обсягів на ринку; </w:t>
            </w:r>
          </w:p>
          <w:p w14:paraId="35183638"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здійснення операцій на торговельних майданчиках за попередньою змовою учасників ринку щодо ціни на купівлю-продаж електричної енергії;</w:t>
            </w:r>
          </w:p>
          <w:p w14:paraId="7CE4C733"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навмисне надання неправдивої інформації суб’єктам господарювання, які здійснюють аналіз та оцінку цін або готують ринкові звіти, що призводить до того, що учасники ринку вводяться в оману, діючи на основі цих цінових оцінок або таких ринкових звітів; </w:t>
            </w:r>
          </w:p>
          <w:p w14:paraId="6FBAECF4"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свідоме надання недостовірної інформації про наявні потужності виробництва електричної енергії або інформації про доступність пропускної спроможності міждержавних перетинів, яка відрізняється від фактичної технічної спроможності цих мереж, за умови, що така інформація може вплинути на ціну купівлі-продажу електричної енергії та ціну розподілу пропускної спроможності міждержавних перетинів;</w:t>
            </w:r>
          </w:p>
          <w:p w14:paraId="71214F8A"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розкриття або поширення інформації через засоби масової інформації, у тому числі електронні, або в будь-який інший спосіб, яке дає або може давати неправдиві або оманливі сигнали як для попиту, так і для пропозиції, або для формування цін купівлі-продажу електричної енергії, у тому числі поширення недостовірної інформації особою, яка знала або повинна була знати, що ця інформація є недостовірною;</w:t>
            </w:r>
          </w:p>
          <w:p w14:paraId="25F54790"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дії осіб (фізичних та/або юридичних) направлені на встановлення штучних цін на рівні, не обумовленому дією ринкових сил попиту та пропозиції;</w:t>
            </w:r>
          </w:p>
          <w:p w14:paraId="4DC71E7A"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інші способи маніпулювань, визначені Регулятором. </w:t>
            </w:r>
          </w:p>
          <w:p w14:paraId="6AE90CE1"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2. Принципи забезпечення прозорості функціонування ринку електричної енергії</w:t>
            </w:r>
          </w:p>
          <w:p w14:paraId="099FF66C"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2.1. На ринку електричної енергії забороняється здійснювати будь-які маніпулювання та/або спроби маніпулювання та використовувати </w:t>
            </w:r>
            <w:proofErr w:type="spellStart"/>
            <w:r w:rsidRPr="00184A81">
              <w:rPr>
                <w:rFonts w:ascii="Times New Roman" w:hAnsi="Times New Roman" w:cs="Times New Roman"/>
                <w:b/>
                <w:lang w:val="uk-UA"/>
              </w:rPr>
              <w:t>інсайдерську</w:t>
            </w:r>
            <w:proofErr w:type="spellEnd"/>
            <w:r w:rsidRPr="00184A81">
              <w:rPr>
                <w:rFonts w:ascii="Times New Roman" w:hAnsi="Times New Roman" w:cs="Times New Roman"/>
                <w:b/>
                <w:lang w:val="uk-UA"/>
              </w:rPr>
              <w:t xml:space="preserve"> інформацію.</w:t>
            </w:r>
          </w:p>
          <w:p w14:paraId="58BD4940"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2.2. Для виявлення та запобігання зловживанням на ринку електричної енергії ОР здійснюється спостереження за поведінкою учасників ринку. </w:t>
            </w:r>
          </w:p>
          <w:p w14:paraId="70B0090B"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2.3. Учасники ринку зобов’язані оприлюднювати </w:t>
            </w:r>
            <w:proofErr w:type="spellStart"/>
            <w:r w:rsidRPr="00184A81">
              <w:rPr>
                <w:rFonts w:ascii="Times New Roman" w:hAnsi="Times New Roman" w:cs="Times New Roman"/>
                <w:b/>
                <w:lang w:val="uk-UA"/>
              </w:rPr>
              <w:t>інсайдерську</w:t>
            </w:r>
            <w:proofErr w:type="spellEnd"/>
            <w:r w:rsidRPr="00184A81">
              <w:rPr>
                <w:rFonts w:ascii="Times New Roman" w:hAnsi="Times New Roman" w:cs="Times New Roman"/>
                <w:b/>
                <w:lang w:val="uk-UA"/>
              </w:rPr>
              <w:t xml:space="preserve"> інформацію. </w:t>
            </w:r>
          </w:p>
          <w:p w14:paraId="2C57E14F"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2.4. Учасники ринку або особи, що діють від їх імені, зобов’язані надавати ОР інформацію щодо операцій купівлі-продажу на ринку електричної енергії, включаючи виконані та невиконані заявки.</w:t>
            </w:r>
          </w:p>
          <w:p w14:paraId="426B6658"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2.5. Інформація щодо учасників ринків, отримана в процесі  спостереження, не підлягає розголошенню, крім випадків передбачених законом.</w:t>
            </w:r>
          </w:p>
          <w:p w14:paraId="2D422539"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lastRenderedPageBreak/>
              <w:t xml:space="preserve">2.6. У разі, виявлення фактів або підозр щодо порушення встановлених обмежень щодо поводження з </w:t>
            </w:r>
            <w:proofErr w:type="spellStart"/>
            <w:r w:rsidRPr="00184A81">
              <w:rPr>
                <w:rFonts w:ascii="Times New Roman" w:hAnsi="Times New Roman" w:cs="Times New Roman"/>
                <w:b/>
                <w:lang w:val="uk-UA"/>
              </w:rPr>
              <w:t>інсайдерською</w:t>
            </w:r>
            <w:proofErr w:type="spellEnd"/>
            <w:r w:rsidRPr="00184A81">
              <w:rPr>
                <w:rFonts w:ascii="Times New Roman" w:hAnsi="Times New Roman" w:cs="Times New Roman"/>
                <w:b/>
                <w:lang w:val="uk-UA"/>
              </w:rPr>
              <w:t xml:space="preserve"> інформацією, або виявлення дій, що мають ознаки маніпулювання чи спроби маніпулювання на ринку електричної енергії, Регулятор ініціює розслідування виявлених порушень. </w:t>
            </w:r>
          </w:p>
          <w:p w14:paraId="5D9ABAB8"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3. Вимоги щодо поведінки учасників ринку</w:t>
            </w:r>
          </w:p>
          <w:p w14:paraId="13FA1BD5"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3.1. Учасники ринку та їхні уповноважені особи зобов’язані:</w:t>
            </w:r>
          </w:p>
          <w:p w14:paraId="7D0A7EEF"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1) діяти на ринку електричної енергії прозоро, виконувати Правила ринку, включаючи ці Правила, та вимоги  будь-яких інших документів, що забезпечують функціонування ринку електричної енергії;</w:t>
            </w:r>
          </w:p>
          <w:p w14:paraId="16B49EBF"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 xml:space="preserve">2) оприлюднювати </w:t>
            </w:r>
            <w:proofErr w:type="spellStart"/>
            <w:r w:rsidRPr="00184A81">
              <w:rPr>
                <w:rFonts w:ascii="Times New Roman" w:hAnsi="Times New Roman" w:cs="Times New Roman"/>
                <w:b/>
              </w:rPr>
              <w:t>інсайдерську</w:t>
            </w:r>
            <w:proofErr w:type="spellEnd"/>
            <w:r w:rsidRPr="00184A81">
              <w:rPr>
                <w:rFonts w:ascii="Times New Roman" w:hAnsi="Times New Roman" w:cs="Times New Roman"/>
                <w:b/>
              </w:rPr>
              <w:t xml:space="preserve"> інформацію; </w:t>
            </w:r>
          </w:p>
          <w:p w14:paraId="2A3ACC0C"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3) не займатися діяльністю, що може призвести до маніпулювання ринком;</w:t>
            </w:r>
          </w:p>
          <w:p w14:paraId="2CB2A6DA"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4) ставитися до контрагента справедливо, чесно та належним чином вирішувати будь-які конфлікти інтересів, що можуть виникнути;</w:t>
            </w:r>
          </w:p>
          <w:p w14:paraId="5CB7BF67"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5) ефективно організовувати та вести господарську діяльність на ринку електричної енергії;</w:t>
            </w:r>
          </w:p>
          <w:p w14:paraId="1036B3D4"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6) виконувати рекомендації та рішення, що надаються Регулятором та Антимонопольним комітетом України.</w:t>
            </w:r>
          </w:p>
          <w:p w14:paraId="1D9D8497"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3.2. Учасникам ринку та їхнім уповноваженим особам заборонено:</w:t>
            </w:r>
          </w:p>
          <w:p w14:paraId="3EF44DA7"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1) подавати заявки на балансуючому ринку за попередньою домовленістю з будь-яким іншим не пов’язаним відносинами контролю учасником ринку;</w:t>
            </w:r>
          </w:p>
          <w:p w14:paraId="3D53CD5E"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2) здійснювати будь-які узгоджені дії, у тому числі проводити попередні домовленості щодо купівлі-продажу електричної енергії, що можуть змінити (спотворити) ринкові ціни;</w:t>
            </w:r>
          </w:p>
          <w:p w14:paraId="52FA76D9"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 xml:space="preserve">3) використовувати </w:t>
            </w:r>
            <w:proofErr w:type="spellStart"/>
            <w:r w:rsidRPr="00184A81">
              <w:rPr>
                <w:rFonts w:ascii="Times New Roman" w:hAnsi="Times New Roman" w:cs="Times New Roman"/>
                <w:b/>
              </w:rPr>
              <w:t>інсайдерську</w:t>
            </w:r>
            <w:proofErr w:type="spellEnd"/>
            <w:r w:rsidRPr="00184A81">
              <w:rPr>
                <w:rFonts w:ascii="Times New Roman" w:hAnsi="Times New Roman" w:cs="Times New Roman"/>
                <w:b/>
              </w:rPr>
              <w:t xml:space="preserve"> інформацію;</w:t>
            </w:r>
          </w:p>
          <w:p w14:paraId="6DAE4BA7" w14:textId="77777777" w:rsidR="00B16ED7" w:rsidRPr="00184A81" w:rsidRDefault="00B16ED7" w:rsidP="000E4A32">
            <w:pPr>
              <w:tabs>
                <w:tab w:val="left" w:pos="459"/>
                <w:tab w:val="left" w:pos="1134"/>
              </w:tabs>
              <w:ind w:firstLine="324"/>
              <w:jc w:val="both"/>
              <w:rPr>
                <w:rFonts w:ascii="Times New Roman" w:hAnsi="Times New Roman" w:cs="Times New Roman"/>
                <w:b/>
              </w:rPr>
            </w:pPr>
            <w:r w:rsidRPr="00184A81">
              <w:rPr>
                <w:rFonts w:ascii="Times New Roman" w:hAnsi="Times New Roman" w:cs="Times New Roman"/>
                <w:b/>
              </w:rPr>
              <w:t>4) здійснювати маніпулювання ринком.</w:t>
            </w:r>
          </w:p>
          <w:p w14:paraId="52994A4A"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4. Спостереження за роботою ринку електричної енергії</w:t>
            </w:r>
          </w:p>
          <w:p w14:paraId="5DC3E634"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4.1. Спостереження за роботою ринку електричної енергії здійснюється відповідно до глави 1.17 розділу І Правил ринку.</w:t>
            </w:r>
          </w:p>
          <w:p w14:paraId="3F633341"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4.2. ОР має право в будь-який час вимагати інформацію у будь-якого учасника РДН/ВДР, включаючи підтверджуючі документи, якщо є підозра, що положення цих Правил, Правил ринку та інших нормативно-правових актів та документів, що регламентують функціонування ринку електричної енергії, порушені.</w:t>
            </w:r>
          </w:p>
          <w:p w14:paraId="5BB220B3"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4.3. У разі виявлення ознак порушення учасниками ринку цих Правил, Правил ринку та інших нормативно-правових актів, що регулюють функціонування ринку, випадків фактичного та/або потенційного негативного впливу дій та/або бездіяльності учасників ринку на формування ринкових цін ОР повинен негайно повідомити про це Регулятора та Антимонопольний комітет України.</w:t>
            </w:r>
          </w:p>
          <w:p w14:paraId="5B9D55EE"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 xml:space="preserve">4.4. ОР у разі виявлення ознак маніпулювання на ринку електричної енергії повинен негайно повідомити про це Регулятора для вжиття відповідних заходів. </w:t>
            </w:r>
          </w:p>
          <w:p w14:paraId="3DF682AC"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4.5. ОР готує щорічний звіт щодо спостереження за роботою ринку електричної енергії з відображенням агрегованих та/або знеособлених даних та надає його Регулятору не пізніше 01 лютого року, наступного за звітним.</w:t>
            </w:r>
          </w:p>
          <w:p w14:paraId="34FFD9F3" w14:textId="77777777" w:rsidR="00B16ED7" w:rsidRPr="00184A81" w:rsidRDefault="00B16ED7" w:rsidP="000E4A32">
            <w:pPr>
              <w:pStyle w:val="a5"/>
              <w:tabs>
                <w:tab w:val="left" w:pos="459"/>
                <w:tab w:val="left" w:pos="1134"/>
              </w:tabs>
              <w:ind w:left="0" w:firstLine="324"/>
              <w:jc w:val="both"/>
              <w:rPr>
                <w:rFonts w:ascii="Times New Roman" w:hAnsi="Times New Roman" w:cs="Times New Roman"/>
                <w:b/>
                <w:lang w:val="uk-UA"/>
              </w:rPr>
            </w:pPr>
            <w:r w:rsidRPr="00184A81">
              <w:rPr>
                <w:rFonts w:ascii="Times New Roman" w:hAnsi="Times New Roman" w:cs="Times New Roman"/>
                <w:b/>
                <w:lang w:val="uk-UA"/>
              </w:rPr>
              <w:t>5. Відповідальність</w:t>
            </w:r>
          </w:p>
          <w:p w14:paraId="49A57F33" w14:textId="77777777" w:rsidR="00B16ED7" w:rsidRPr="00184A81" w:rsidRDefault="00B16ED7" w:rsidP="000E4A32">
            <w:pPr>
              <w:ind w:firstLine="324"/>
              <w:jc w:val="both"/>
              <w:rPr>
                <w:rFonts w:ascii="Times New Roman" w:hAnsi="Times New Roman" w:cs="Times New Roman"/>
                <w:b/>
              </w:rPr>
            </w:pPr>
            <w:r w:rsidRPr="00184A81">
              <w:rPr>
                <w:rFonts w:ascii="Times New Roman" w:hAnsi="Times New Roman" w:cs="Times New Roman"/>
                <w:b/>
              </w:rPr>
              <w:lastRenderedPageBreak/>
              <w:t>5.1. За порушення цих Правил, Правил ринку та вимог інших документів, що забезпечують функціонування ринку електричної енергії, учасники ринку несуть відповідальність встановлену законодавством.</w:t>
            </w:r>
          </w:p>
          <w:p w14:paraId="421C207B" w14:textId="77777777" w:rsidR="00B16ED7" w:rsidRPr="00184A81" w:rsidRDefault="00B16ED7" w:rsidP="000E4A32">
            <w:pPr>
              <w:ind w:firstLine="324"/>
              <w:jc w:val="both"/>
              <w:rPr>
                <w:rFonts w:ascii="Times New Roman" w:hAnsi="Times New Roman" w:cs="Times New Roman"/>
                <w:b/>
                <w:u w:val="single"/>
                <w:shd w:val="clear" w:color="auto" w:fill="FFFFFF"/>
              </w:rPr>
            </w:pPr>
          </w:p>
          <w:p w14:paraId="2C61D285" w14:textId="32BAE152" w:rsidR="00B16ED7" w:rsidRPr="00184A81" w:rsidRDefault="00B16ED7" w:rsidP="000E4A32">
            <w:pPr>
              <w:ind w:firstLine="324"/>
              <w:jc w:val="both"/>
              <w:rPr>
                <w:rFonts w:ascii="Times New Roman" w:hAnsi="Times New Roman" w:cs="Times New Roman"/>
                <w:bCs/>
                <w:i/>
                <w:iCs/>
                <w:shd w:val="clear" w:color="auto" w:fill="FFFFFF"/>
              </w:rPr>
            </w:pPr>
            <w:r w:rsidRPr="00184A81">
              <w:rPr>
                <w:rFonts w:ascii="Times New Roman" w:hAnsi="Times New Roman" w:cs="Times New Roman"/>
                <w:bCs/>
                <w:i/>
                <w:iCs/>
                <w:shd w:val="clear" w:color="auto" w:fill="FFFFFF"/>
              </w:rPr>
              <w:t>Див. пункт 1.17 пропозицій.</w:t>
            </w:r>
          </w:p>
        </w:tc>
        <w:tc>
          <w:tcPr>
            <w:tcW w:w="2268" w:type="dxa"/>
          </w:tcPr>
          <w:p w14:paraId="35EFE90F" w14:textId="77777777" w:rsidR="00B16ED7" w:rsidRPr="00184A81" w:rsidRDefault="00B16ED7" w:rsidP="000E4A32">
            <w:pPr>
              <w:tabs>
                <w:tab w:val="left" w:pos="5812"/>
              </w:tabs>
              <w:ind w:right="-1" w:firstLine="317"/>
              <w:jc w:val="both"/>
              <w:rPr>
                <w:rFonts w:ascii="Times New Roman" w:hAnsi="Times New Roman" w:cs="Times New Roman"/>
                <w:b/>
                <w:u w:val="single"/>
                <w:shd w:val="clear" w:color="auto" w:fill="FFFFFF"/>
              </w:rPr>
            </w:pPr>
          </w:p>
        </w:tc>
      </w:tr>
      <w:tr w:rsidR="000E4A32" w14:paraId="3624AC50" w14:textId="3B9499C1" w:rsidTr="000E4A32">
        <w:tblPrEx>
          <w:tblCellMar>
            <w:top w:w="0" w:type="dxa"/>
            <w:bottom w:w="0" w:type="dxa"/>
          </w:tblCellMar>
        </w:tblPrEx>
        <w:trPr>
          <w:trHeight w:val="672"/>
        </w:trPr>
        <w:tc>
          <w:tcPr>
            <w:tcW w:w="15876" w:type="dxa"/>
            <w:gridSpan w:val="3"/>
          </w:tcPr>
          <w:p w14:paraId="4EDB43A6" w14:textId="60F7BC35" w:rsidR="000E4A32" w:rsidRDefault="000E4A32" w:rsidP="00BF59D5">
            <w:pPr>
              <w:spacing w:before="240" w:after="160" w:line="259" w:lineRule="auto"/>
              <w:jc w:val="center"/>
              <w:rPr>
                <w:rFonts w:ascii="Times New Roman" w:hAnsi="Times New Roman" w:cs="Times New Roman"/>
                <w:b/>
              </w:rPr>
            </w:pPr>
            <w:r w:rsidRPr="00184A81">
              <w:rPr>
                <w:rFonts w:ascii="Times New Roman" w:hAnsi="Times New Roman" w:cs="Times New Roman"/>
                <w:b/>
              </w:rPr>
              <w:lastRenderedPageBreak/>
              <w:t>Зміни до Правил ринку «на добу наперед» та внутрішньодобового ринку</w:t>
            </w:r>
            <w:r w:rsidRPr="00184A81">
              <w:rPr>
                <w:rFonts w:ascii="Times New Roman" w:hAnsi="Times New Roman" w:cs="Times New Roman"/>
                <w:b/>
                <w:bCs/>
              </w:rPr>
              <w:t>,</w:t>
            </w:r>
            <w:r w:rsidRPr="00184A81">
              <w:rPr>
                <w:rFonts w:ascii="Times New Roman" w:hAnsi="Times New Roman" w:cs="Times New Roman"/>
                <w:b/>
              </w:rPr>
              <w:t xml:space="preserve"> затверджених постановою НКРЕКП від 14 березня 2018 року № 308</w:t>
            </w:r>
          </w:p>
        </w:tc>
      </w:tr>
      <w:tr w:rsidR="00B50A72" w:rsidRPr="00184A81" w14:paraId="461DB36A" w14:textId="2EC8FD97" w:rsidTr="000E4A32">
        <w:tblPrEx>
          <w:tblCellMar>
            <w:top w:w="0" w:type="dxa"/>
            <w:bottom w:w="0" w:type="dxa"/>
          </w:tblCellMar>
          <w:tblLook w:val="04A0" w:firstRow="1" w:lastRow="0" w:firstColumn="1" w:lastColumn="0" w:noHBand="0" w:noVBand="1"/>
        </w:tblPrEx>
        <w:trPr>
          <w:trHeight w:val="339"/>
        </w:trPr>
        <w:tc>
          <w:tcPr>
            <w:tcW w:w="4395" w:type="dxa"/>
          </w:tcPr>
          <w:p w14:paraId="34B31685" w14:textId="3F972767" w:rsidR="00B50A72" w:rsidRDefault="00B50A72" w:rsidP="00B50A72">
            <w:pPr>
              <w:jc w:val="center"/>
              <w:rPr>
                <w:rFonts w:ascii="Times New Roman" w:eastAsia="Times New Roman" w:hAnsi="Times New Roman" w:cs="Times New Roman"/>
                <w:b/>
              </w:rPr>
            </w:pPr>
          </w:p>
          <w:p w14:paraId="24CF5FBB" w14:textId="77777777" w:rsidR="00D80E11" w:rsidRDefault="00D80E11" w:rsidP="00B50A72">
            <w:pPr>
              <w:jc w:val="center"/>
              <w:rPr>
                <w:rFonts w:ascii="Times New Roman" w:eastAsia="Times New Roman" w:hAnsi="Times New Roman" w:cs="Times New Roman"/>
                <w:b/>
              </w:rPr>
            </w:pPr>
          </w:p>
          <w:p w14:paraId="5289209A" w14:textId="77777777" w:rsidR="00B50A72" w:rsidRPr="00184A81" w:rsidRDefault="00B50A72" w:rsidP="00B50A72">
            <w:pPr>
              <w:rPr>
                <w:rFonts w:ascii="Times New Roman" w:eastAsia="Times New Roman" w:hAnsi="Times New Roman" w:cs="Times New Roman"/>
                <w:b/>
              </w:rPr>
            </w:pPr>
          </w:p>
          <w:p w14:paraId="15570313" w14:textId="71B4A35C" w:rsidR="00B50A72" w:rsidRPr="00184A81" w:rsidRDefault="00B50A72" w:rsidP="00B50A72">
            <w:pPr>
              <w:jc w:val="center"/>
              <w:rPr>
                <w:rFonts w:ascii="Times New Roman" w:hAnsi="Times New Roman" w:cs="Times New Roman"/>
              </w:rPr>
            </w:pPr>
            <w:r w:rsidRPr="00184A81">
              <w:rPr>
                <w:rFonts w:ascii="Times New Roman" w:eastAsia="Times New Roman" w:hAnsi="Times New Roman" w:cs="Times New Roman"/>
                <w:b/>
              </w:rPr>
              <w:t xml:space="preserve">Редакція </w:t>
            </w:r>
            <w:proofErr w:type="spellStart"/>
            <w:r w:rsidRPr="00184A81">
              <w:rPr>
                <w:rFonts w:ascii="Times New Roman" w:eastAsia="Times New Roman" w:hAnsi="Times New Roman" w:cs="Times New Roman"/>
                <w:b/>
              </w:rPr>
              <w:t>проєкту</w:t>
            </w:r>
            <w:proofErr w:type="spellEnd"/>
            <w:r w:rsidRPr="00184A81">
              <w:rPr>
                <w:rFonts w:ascii="Times New Roman" w:eastAsia="Times New Roman" w:hAnsi="Times New Roman" w:cs="Times New Roman"/>
                <w:b/>
              </w:rPr>
              <w:t xml:space="preserve"> рішення НКРЕКП</w:t>
            </w:r>
          </w:p>
        </w:tc>
        <w:tc>
          <w:tcPr>
            <w:tcW w:w="9213" w:type="dxa"/>
          </w:tcPr>
          <w:p w14:paraId="2E73655A" w14:textId="77777777" w:rsidR="00B50A72" w:rsidRPr="00184A81" w:rsidRDefault="00B50A72" w:rsidP="00B50A72">
            <w:pPr>
              <w:jc w:val="center"/>
              <w:rPr>
                <w:rFonts w:ascii="Times New Roman" w:hAnsi="Times New Roman" w:cs="Times New Roman"/>
                <w:b/>
                <w:bCs/>
              </w:rPr>
            </w:pPr>
          </w:p>
          <w:p w14:paraId="60E70CD9" w14:textId="2FDEBBD9" w:rsidR="00B50A72" w:rsidRDefault="00B50A72" w:rsidP="00B50A72">
            <w:pPr>
              <w:rPr>
                <w:rFonts w:ascii="Times New Roman" w:hAnsi="Times New Roman" w:cs="Times New Roman"/>
                <w:b/>
                <w:bCs/>
              </w:rPr>
            </w:pPr>
          </w:p>
          <w:p w14:paraId="0ED940C9" w14:textId="77777777" w:rsidR="00D80E11" w:rsidRPr="00184A81" w:rsidRDefault="00D80E11" w:rsidP="00B50A72">
            <w:pPr>
              <w:rPr>
                <w:rFonts w:ascii="Times New Roman" w:hAnsi="Times New Roman" w:cs="Times New Roman"/>
                <w:b/>
                <w:bCs/>
              </w:rPr>
            </w:pPr>
          </w:p>
          <w:p w14:paraId="36E2FE1B" w14:textId="1AE4B98D" w:rsidR="00B50A72" w:rsidRPr="00184A81" w:rsidRDefault="00B50A72" w:rsidP="00B50A72">
            <w:pPr>
              <w:jc w:val="center"/>
              <w:rPr>
                <w:rFonts w:ascii="Times New Roman" w:hAnsi="Times New Roman" w:cs="Times New Roman"/>
                <w:b/>
                <w:bCs/>
              </w:rPr>
            </w:pPr>
            <w:r w:rsidRPr="00184A81">
              <w:rPr>
                <w:rFonts w:ascii="Times New Roman" w:hAnsi="Times New Roman" w:cs="Times New Roman"/>
                <w:b/>
                <w:bCs/>
              </w:rPr>
              <w:t xml:space="preserve">Зауваження та пропозиції до </w:t>
            </w:r>
            <w:proofErr w:type="spellStart"/>
            <w:r w:rsidRPr="00184A81">
              <w:rPr>
                <w:rFonts w:ascii="Times New Roman" w:hAnsi="Times New Roman" w:cs="Times New Roman"/>
                <w:b/>
                <w:bCs/>
              </w:rPr>
              <w:t>проєкту</w:t>
            </w:r>
            <w:proofErr w:type="spellEnd"/>
            <w:r w:rsidRPr="00184A81">
              <w:rPr>
                <w:rFonts w:ascii="Times New Roman" w:hAnsi="Times New Roman" w:cs="Times New Roman"/>
                <w:b/>
                <w:bCs/>
              </w:rPr>
              <w:t xml:space="preserve"> рішення НКРЕКП</w:t>
            </w:r>
          </w:p>
        </w:tc>
        <w:tc>
          <w:tcPr>
            <w:tcW w:w="2268" w:type="dxa"/>
          </w:tcPr>
          <w:p w14:paraId="6FB55ADA" w14:textId="53AF0C18" w:rsidR="00B50A72" w:rsidRPr="00184A81" w:rsidRDefault="00B50A72" w:rsidP="00B50A72">
            <w:pPr>
              <w:jc w:val="center"/>
              <w:rPr>
                <w:rFonts w:ascii="Times New Roman" w:hAnsi="Times New Roman" w:cs="Times New Roman"/>
                <w:b/>
                <w:bCs/>
              </w:rPr>
            </w:pPr>
            <w:r w:rsidRPr="00184A81">
              <w:rPr>
                <w:rFonts w:ascii="Times New Roman" w:hAnsi="Times New Roman" w:cs="Times New Roman"/>
                <w:b/>
                <w:bCs/>
              </w:rPr>
              <w:t>Попередня позиція НКРЕКП щодо наданих зауважень та пропозицій з обґрунтуванням щодо прийняття або відхилення</w:t>
            </w:r>
          </w:p>
        </w:tc>
      </w:tr>
      <w:tr w:rsidR="00B16ED7" w:rsidRPr="00184A81" w14:paraId="3F04E847" w14:textId="1B6B4499" w:rsidTr="000E4A32">
        <w:tblPrEx>
          <w:tblCellMar>
            <w:top w:w="0" w:type="dxa"/>
            <w:bottom w:w="0" w:type="dxa"/>
          </w:tblCellMar>
          <w:tblLook w:val="04A0" w:firstRow="1" w:lastRow="0" w:firstColumn="1" w:lastColumn="0" w:noHBand="0" w:noVBand="1"/>
        </w:tblPrEx>
        <w:trPr>
          <w:trHeight w:val="339"/>
        </w:trPr>
        <w:tc>
          <w:tcPr>
            <w:tcW w:w="4395" w:type="dxa"/>
          </w:tcPr>
          <w:p w14:paraId="0A59A0BB" w14:textId="77777777" w:rsidR="00B16ED7" w:rsidRPr="00184A81" w:rsidRDefault="00B16ED7" w:rsidP="00B16ED7">
            <w:pPr>
              <w:ind w:firstLine="154"/>
              <w:jc w:val="both"/>
              <w:rPr>
                <w:rFonts w:ascii="Times New Roman" w:hAnsi="Times New Roman" w:cs="Times New Roman"/>
                <w:bCs/>
              </w:rPr>
            </w:pPr>
            <w:r w:rsidRPr="00184A81">
              <w:rPr>
                <w:rFonts w:ascii="Times New Roman" w:hAnsi="Times New Roman" w:cs="Times New Roman"/>
                <w:bCs/>
              </w:rPr>
              <w:t>1.1.5. У цих Правилах терміни вживаються в таких значеннях:</w:t>
            </w:r>
          </w:p>
          <w:p w14:paraId="2B77C9AD" w14:textId="77777777" w:rsidR="00B16ED7" w:rsidRPr="00184A81" w:rsidRDefault="00B16ED7" w:rsidP="00B16ED7">
            <w:pPr>
              <w:ind w:firstLine="154"/>
              <w:jc w:val="both"/>
              <w:rPr>
                <w:rFonts w:ascii="Times New Roman" w:hAnsi="Times New Roman" w:cs="Times New Roman"/>
                <w:bCs/>
              </w:rPr>
            </w:pPr>
          </w:p>
          <w:p w14:paraId="2D80BDFA" w14:textId="77777777" w:rsidR="00B16ED7" w:rsidRPr="00184A81" w:rsidRDefault="00B16ED7" w:rsidP="00B16ED7">
            <w:pPr>
              <w:ind w:firstLine="154"/>
              <w:jc w:val="both"/>
              <w:rPr>
                <w:rFonts w:ascii="Times New Roman" w:hAnsi="Times New Roman" w:cs="Times New Roman"/>
                <w:bCs/>
              </w:rPr>
            </w:pPr>
            <w:r w:rsidRPr="00184A81">
              <w:rPr>
                <w:rFonts w:ascii="Times New Roman" w:hAnsi="Times New Roman" w:cs="Times New Roman"/>
                <w:b/>
                <w:bCs/>
              </w:rPr>
              <w:t>реєстр користувачів програмним забезпеченням ОР (далі – реєстр користувачів) – реєстр, який створює та адмініструє ОР. До реєстру включається інформація про уповноважених осіб учасників ринку РДН/ВДР, яким доручається здійснювати операції на РДН/ВДР із застосуванням програмного забезпечення ОР;</w:t>
            </w:r>
          </w:p>
        </w:tc>
        <w:tc>
          <w:tcPr>
            <w:tcW w:w="9213" w:type="dxa"/>
          </w:tcPr>
          <w:p w14:paraId="5D9371C1" w14:textId="77777777" w:rsidR="00B16ED7" w:rsidRPr="00184A81" w:rsidRDefault="00B16ED7" w:rsidP="00855605">
            <w:pPr>
              <w:ind w:firstLine="324"/>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6BC6E622" w14:textId="77777777" w:rsidR="00B16ED7" w:rsidRPr="00184A81" w:rsidRDefault="00B16ED7" w:rsidP="00855605">
            <w:pPr>
              <w:ind w:firstLine="324"/>
              <w:jc w:val="both"/>
              <w:rPr>
                <w:rFonts w:ascii="Times New Roman" w:hAnsi="Times New Roman" w:cs="Times New Roman"/>
                <w:bCs/>
              </w:rPr>
            </w:pPr>
            <w:r w:rsidRPr="00184A81">
              <w:rPr>
                <w:rFonts w:ascii="Times New Roman" w:hAnsi="Times New Roman" w:cs="Times New Roman"/>
                <w:bCs/>
              </w:rPr>
              <w:t>1.1.5. У цих Правилах терміни вживаються в таких значеннях:</w:t>
            </w:r>
          </w:p>
          <w:p w14:paraId="4877A056" w14:textId="77777777" w:rsidR="00B16ED7" w:rsidRPr="00184A81" w:rsidRDefault="00B16ED7" w:rsidP="00855605">
            <w:pPr>
              <w:ind w:firstLine="324"/>
              <w:jc w:val="both"/>
              <w:rPr>
                <w:rFonts w:ascii="Times New Roman" w:hAnsi="Times New Roman" w:cs="Times New Roman"/>
                <w:bCs/>
              </w:rPr>
            </w:pPr>
          </w:p>
          <w:p w14:paraId="63B9D901" w14:textId="304ED1FE" w:rsidR="00B16ED7" w:rsidRPr="00184A81" w:rsidRDefault="00B16ED7" w:rsidP="00855605">
            <w:pPr>
              <w:tabs>
                <w:tab w:val="left" w:pos="5812"/>
              </w:tabs>
              <w:ind w:right="-1" w:firstLine="324"/>
              <w:jc w:val="both"/>
              <w:rPr>
                <w:rFonts w:ascii="Times New Roman" w:eastAsia="Times New Roman" w:hAnsi="Times New Roman" w:cs="Times New Roman"/>
                <w:b/>
                <w:bCs/>
                <w:iCs/>
                <w:lang w:eastAsia="uk-UA"/>
              </w:rPr>
            </w:pPr>
            <w:r w:rsidRPr="00184A81">
              <w:rPr>
                <w:rFonts w:ascii="Times New Roman" w:hAnsi="Times New Roman" w:cs="Times New Roman"/>
              </w:rPr>
              <w:t xml:space="preserve">реєстр користувачів програмним забезпеченням ОР (далі – реєстр користувачів) – реєстр, який створює та адмініструє ОР. До реєстру включається інформація про уповноважених осіб учасників ринку РДН/ВДР, яким доручається здійснювати операції на РДН/ВДР із застосуванням програмного забезпечення ОР. </w:t>
            </w:r>
            <w:r w:rsidRPr="00184A81">
              <w:rPr>
                <w:rFonts w:ascii="Times New Roman" w:hAnsi="Times New Roman" w:cs="Times New Roman"/>
                <w:b/>
                <w:bCs/>
              </w:rPr>
              <w:t xml:space="preserve">Включення інформації до реєстру користувачів здійснюється на підставі заяви учасника ринку. </w:t>
            </w:r>
            <w:r w:rsidRPr="00184A81">
              <w:rPr>
                <w:rFonts w:ascii="Times New Roman" w:hAnsi="Times New Roman" w:cs="Times New Roman"/>
                <w:b/>
                <w:shd w:val="clear" w:color="auto" w:fill="FFFFFF"/>
              </w:rPr>
              <w:t xml:space="preserve">Включенням користувача до реєстру користувачів здійснюється не пізніше другого робочого дня від дати отримання Оператором ринку відповідної заяви учасника ринку. Заява (за формою, зразок якої публікується на офіційному </w:t>
            </w:r>
            <w:proofErr w:type="spellStart"/>
            <w:r w:rsidRPr="00184A81">
              <w:rPr>
                <w:rFonts w:ascii="Times New Roman" w:hAnsi="Times New Roman" w:cs="Times New Roman"/>
                <w:b/>
                <w:shd w:val="clear" w:color="auto" w:fill="FFFFFF"/>
              </w:rPr>
              <w:t>вебсайті</w:t>
            </w:r>
            <w:proofErr w:type="spellEnd"/>
            <w:r w:rsidRPr="00184A81">
              <w:rPr>
                <w:rFonts w:ascii="Times New Roman" w:hAnsi="Times New Roman" w:cs="Times New Roman"/>
                <w:b/>
                <w:shd w:val="clear" w:color="auto" w:fill="FFFFFF"/>
              </w:rPr>
              <w:t xml:space="preserve"> Оператора ринку),  надається в електронному вигляді за кваліфікованим електронним підписом учасника ринку на електронну адресу Оператора ринку;</w:t>
            </w:r>
          </w:p>
          <w:p w14:paraId="3104D79A" w14:textId="77777777" w:rsidR="00B16ED7" w:rsidRPr="00184A81" w:rsidRDefault="00B16ED7" w:rsidP="00855605">
            <w:pPr>
              <w:ind w:firstLine="324"/>
              <w:jc w:val="both"/>
              <w:rPr>
                <w:rFonts w:ascii="Times New Roman" w:hAnsi="Times New Roman" w:cs="Times New Roman"/>
                <w:bCs/>
                <w:shd w:val="clear" w:color="auto" w:fill="FFFFFF"/>
              </w:rPr>
            </w:pPr>
          </w:p>
          <w:p w14:paraId="0315A4C3" w14:textId="77777777" w:rsidR="00B16ED7" w:rsidRPr="00184A81" w:rsidRDefault="00B16ED7" w:rsidP="00855605">
            <w:pPr>
              <w:ind w:firstLine="324"/>
              <w:jc w:val="both"/>
              <w:rPr>
                <w:rFonts w:ascii="Times New Roman" w:hAnsi="Times New Roman" w:cs="Times New Roman"/>
                <w:bCs/>
                <w:i/>
                <w:iCs/>
                <w:shd w:val="clear" w:color="auto" w:fill="FFFFFF"/>
              </w:rPr>
            </w:pPr>
            <w:r w:rsidRPr="00184A81">
              <w:rPr>
                <w:rFonts w:ascii="Times New Roman" w:hAnsi="Times New Roman" w:cs="Times New Roman"/>
                <w:bCs/>
                <w:i/>
                <w:iCs/>
                <w:shd w:val="clear" w:color="auto" w:fill="FFFFFF"/>
              </w:rPr>
              <w:t>Пропонується уточнити процедуру включення користувача СУР до відповідного реєстру.</w:t>
            </w:r>
          </w:p>
          <w:p w14:paraId="76A0DBC0" w14:textId="77777777" w:rsidR="00B16ED7" w:rsidRPr="00184A81" w:rsidRDefault="00B16ED7" w:rsidP="00855605">
            <w:pPr>
              <w:ind w:firstLine="324"/>
              <w:jc w:val="both"/>
              <w:rPr>
                <w:rFonts w:ascii="Times New Roman" w:hAnsi="Times New Roman" w:cs="Times New Roman"/>
                <w:bCs/>
                <w:i/>
                <w:iCs/>
                <w:shd w:val="clear" w:color="auto" w:fill="FFFFFF"/>
              </w:rPr>
            </w:pPr>
          </w:p>
          <w:p w14:paraId="33AA9C1C" w14:textId="1ADCDC4A" w:rsidR="00B16ED7" w:rsidRPr="00184A81" w:rsidRDefault="00B16ED7" w:rsidP="00855605">
            <w:pPr>
              <w:tabs>
                <w:tab w:val="left" w:pos="5812"/>
              </w:tabs>
              <w:ind w:right="-1" w:firstLine="324"/>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АТ «Оператор ринку» (16.05.2022)</w:t>
            </w:r>
          </w:p>
          <w:p w14:paraId="452AF21C" w14:textId="77777777" w:rsidR="00B16ED7" w:rsidRPr="00184A81" w:rsidRDefault="00B16ED7" w:rsidP="00855605">
            <w:pPr>
              <w:ind w:firstLine="324"/>
              <w:jc w:val="both"/>
              <w:rPr>
                <w:rFonts w:ascii="Times New Roman" w:hAnsi="Times New Roman" w:cs="Times New Roman"/>
                <w:bCs/>
              </w:rPr>
            </w:pPr>
            <w:r w:rsidRPr="00184A81">
              <w:rPr>
                <w:rFonts w:ascii="Times New Roman" w:hAnsi="Times New Roman" w:cs="Times New Roman"/>
                <w:bCs/>
              </w:rPr>
              <w:t>1.1.5. У цих Правилах терміни вживаються в таких значеннях:</w:t>
            </w:r>
          </w:p>
          <w:p w14:paraId="1B96FD35" w14:textId="77777777" w:rsidR="00B16ED7" w:rsidRPr="00184A81" w:rsidRDefault="00B16ED7" w:rsidP="00855605">
            <w:pPr>
              <w:ind w:firstLine="324"/>
              <w:jc w:val="both"/>
              <w:rPr>
                <w:rFonts w:ascii="Times New Roman" w:hAnsi="Times New Roman" w:cs="Times New Roman"/>
                <w:bCs/>
              </w:rPr>
            </w:pPr>
            <w:r w:rsidRPr="00184A81">
              <w:rPr>
                <w:rFonts w:ascii="Times New Roman" w:hAnsi="Times New Roman" w:cs="Times New Roman"/>
                <w:bCs/>
              </w:rPr>
              <w:t>…</w:t>
            </w:r>
          </w:p>
          <w:p w14:paraId="0A7C965A" w14:textId="77777777" w:rsidR="00B16ED7" w:rsidRPr="00184A81" w:rsidRDefault="00B16ED7" w:rsidP="00855605">
            <w:pPr>
              <w:ind w:firstLine="324"/>
              <w:jc w:val="both"/>
              <w:rPr>
                <w:rFonts w:ascii="Times New Roman" w:hAnsi="Times New Roman" w:cs="Times New Roman"/>
                <w:bCs/>
              </w:rPr>
            </w:pPr>
            <w:r w:rsidRPr="00184A81">
              <w:rPr>
                <w:rFonts w:ascii="Times New Roman" w:hAnsi="Times New Roman" w:cs="Times New Roman"/>
                <w:bCs/>
              </w:rPr>
              <w:t xml:space="preserve">реєстр користувачів програмним забезпеченням ОР (далі – реєстр користувачів) – реєстр, який створює та адмініструє ОР. До реєстру включається інформація про </w:t>
            </w:r>
            <w:r w:rsidRPr="00184A81">
              <w:rPr>
                <w:rFonts w:ascii="Times New Roman" w:hAnsi="Times New Roman" w:cs="Times New Roman"/>
                <w:b/>
                <w:bCs/>
              </w:rPr>
              <w:t>уповноважених осіб на здійснення операцій на РДН/ВДР</w:t>
            </w:r>
            <w:r w:rsidRPr="00184A81">
              <w:rPr>
                <w:rFonts w:ascii="Times New Roman" w:hAnsi="Times New Roman" w:cs="Times New Roman"/>
                <w:bCs/>
              </w:rPr>
              <w:t xml:space="preserve"> із застосуванням програмного забезпечення ОР;</w:t>
            </w:r>
          </w:p>
          <w:p w14:paraId="25FBBA68" w14:textId="69BF1F92" w:rsidR="00B16ED7" w:rsidRPr="00184A81" w:rsidRDefault="00B16ED7" w:rsidP="00855605">
            <w:pPr>
              <w:tabs>
                <w:tab w:val="left" w:pos="5812"/>
              </w:tabs>
              <w:ind w:right="-1" w:firstLine="324"/>
              <w:jc w:val="both"/>
              <w:rPr>
                <w:rFonts w:ascii="Times New Roman" w:hAnsi="Times New Roman" w:cs="Times New Roman"/>
                <w:b/>
                <w:u w:val="single"/>
                <w:shd w:val="clear" w:color="auto" w:fill="FFFFFF"/>
              </w:rPr>
            </w:pPr>
          </w:p>
          <w:p w14:paraId="60CD6D3C" w14:textId="77777777" w:rsidR="00B16ED7" w:rsidRPr="00184A81" w:rsidRDefault="00B16ED7" w:rsidP="00855605">
            <w:pPr>
              <w:ind w:firstLine="324"/>
              <w:jc w:val="both"/>
              <w:rPr>
                <w:rFonts w:ascii="Times New Roman" w:hAnsi="Times New Roman" w:cs="Times New Roman"/>
                <w:bCs/>
                <w:i/>
                <w:iCs/>
              </w:rPr>
            </w:pPr>
            <w:r w:rsidRPr="00184A81">
              <w:rPr>
                <w:rFonts w:ascii="Times New Roman" w:hAnsi="Times New Roman" w:cs="Times New Roman"/>
                <w:bCs/>
                <w:i/>
                <w:iCs/>
              </w:rPr>
              <w:t xml:space="preserve">Ураховуючи доповнення Правил РДН/ВДР новим терміном та впровадження реєстру користувачів, в якому міститиметься інформація про осіб, що уповноважені на здійснення торгових операцій на РДН/ВДР є необхідним розмежування уповноважених осіб, що </w:t>
            </w:r>
            <w:r w:rsidRPr="00184A81">
              <w:rPr>
                <w:rFonts w:ascii="Times New Roman" w:hAnsi="Times New Roman" w:cs="Times New Roman"/>
                <w:bCs/>
                <w:i/>
                <w:iCs/>
              </w:rPr>
              <w:lastRenderedPageBreak/>
              <w:t xml:space="preserve">здійснюють підписання документів, наприклад договорів, змін до них або будь-яких інших документів передбачених Правилами РДН/ВДР на підставі установчих документів або за довіреністю та осіб, що безпосередньо подають заявки у системі оператора ринку та здійснюють торгові операції. </w:t>
            </w:r>
          </w:p>
          <w:p w14:paraId="43E48B29" w14:textId="77777777" w:rsidR="00B16ED7" w:rsidRPr="00184A81" w:rsidRDefault="00B16ED7" w:rsidP="00855605">
            <w:pPr>
              <w:ind w:firstLine="324"/>
              <w:jc w:val="both"/>
              <w:rPr>
                <w:rFonts w:ascii="Times New Roman" w:hAnsi="Times New Roman" w:cs="Times New Roman"/>
                <w:bCs/>
                <w:i/>
                <w:iCs/>
              </w:rPr>
            </w:pPr>
            <w:r w:rsidRPr="00184A81">
              <w:rPr>
                <w:rFonts w:ascii="Times New Roman" w:hAnsi="Times New Roman" w:cs="Times New Roman"/>
                <w:bCs/>
                <w:i/>
                <w:iCs/>
              </w:rPr>
              <w:t xml:space="preserve">До реєстру вносяться особи, що здійснюють торгові операції. </w:t>
            </w:r>
          </w:p>
          <w:p w14:paraId="642B00E0" w14:textId="3CE1B415" w:rsidR="00B16ED7" w:rsidRPr="00184A81" w:rsidRDefault="00B16ED7" w:rsidP="00855605">
            <w:pPr>
              <w:tabs>
                <w:tab w:val="left" w:pos="5812"/>
              </w:tabs>
              <w:ind w:right="-1" w:firstLine="317"/>
              <w:jc w:val="both"/>
              <w:rPr>
                <w:rFonts w:ascii="Times New Roman" w:hAnsi="Times New Roman" w:cs="Times New Roman"/>
                <w:b/>
                <w:u w:val="single"/>
                <w:shd w:val="clear" w:color="auto" w:fill="FFFFFF"/>
              </w:rPr>
            </w:pPr>
          </w:p>
          <w:p w14:paraId="1C2400C1" w14:textId="77777777" w:rsidR="00B16ED7" w:rsidRPr="00184A81" w:rsidRDefault="00B16ED7" w:rsidP="003E7D96">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39C6572E" w14:textId="57085EB4" w:rsidR="00B16ED7" w:rsidRPr="00184A81" w:rsidRDefault="00B16ED7" w:rsidP="00855605">
            <w:pPr>
              <w:tabs>
                <w:tab w:val="left" w:pos="5812"/>
              </w:tabs>
              <w:ind w:right="-1" w:firstLine="317"/>
              <w:jc w:val="both"/>
              <w:rPr>
                <w:rFonts w:ascii="Times New Roman" w:hAnsi="Times New Roman" w:cs="Times New Roman"/>
                <w:b/>
              </w:rPr>
            </w:pPr>
            <w:r w:rsidRPr="00184A81">
              <w:rPr>
                <w:rFonts w:ascii="Times New Roman" w:hAnsi="Times New Roman" w:cs="Times New Roman"/>
                <w:b/>
              </w:rPr>
              <w:t>Вилучити.</w:t>
            </w:r>
          </w:p>
          <w:p w14:paraId="772605E4" w14:textId="08BCE841" w:rsidR="00B16ED7" w:rsidRPr="00184A81" w:rsidRDefault="00B16ED7" w:rsidP="00855605">
            <w:pPr>
              <w:tabs>
                <w:tab w:val="left" w:pos="5812"/>
              </w:tabs>
              <w:ind w:right="-1" w:firstLine="317"/>
              <w:jc w:val="both"/>
              <w:rPr>
                <w:rFonts w:ascii="Times New Roman" w:hAnsi="Times New Roman" w:cs="Times New Roman"/>
                <w:b/>
                <w:u w:val="single"/>
                <w:shd w:val="clear" w:color="auto" w:fill="FFFFFF"/>
              </w:rPr>
            </w:pPr>
          </w:p>
          <w:p w14:paraId="4221BEAB"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Кожен учасник ринку самостійно приймає рішення щодо надання своїм представникам повноваження щодо здійснення операцій на РДН/ВДР і несе ризик «компетентності» таких працівників.</w:t>
            </w:r>
          </w:p>
          <w:p w14:paraId="239C777F"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 xml:space="preserve">Сертифікація/реєстрація – додаткові перепони в доступі учасникам ринку до участі в ринку електричної енергії, в тому числі, учасник ринку буде позбавлений можливості </w:t>
            </w:r>
            <w:proofErr w:type="spellStart"/>
            <w:r w:rsidRPr="00184A81">
              <w:rPr>
                <w:rFonts w:ascii="Times New Roman" w:hAnsi="Times New Roman" w:cs="Times New Roman"/>
                <w:bCs/>
                <w:i/>
                <w:iCs/>
              </w:rPr>
              <w:t>оперативно</w:t>
            </w:r>
            <w:proofErr w:type="spellEnd"/>
            <w:r w:rsidRPr="00184A81">
              <w:rPr>
                <w:rFonts w:ascii="Times New Roman" w:hAnsi="Times New Roman" w:cs="Times New Roman"/>
                <w:bCs/>
                <w:i/>
                <w:iCs/>
              </w:rPr>
              <w:t xml:space="preserve"> проводити операції на ринку, якщо «сертифіковані» працівники звільняться/захворіють/тощо.</w:t>
            </w:r>
          </w:p>
          <w:p w14:paraId="44A100A7"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Крім того, статтею 51 Закону України «Про ринок електричної енергії» передбачено, що Оператор ринку реєструє учасників ринку "на добу наперед" та внутрішньодобового ринку, забезпечує ведення та оприлюднення відповідного реєстру.</w:t>
            </w:r>
          </w:p>
          <w:p w14:paraId="5226B2CB" w14:textId="6FA2E560" w:rsidR="00B16ED7" w:rsidRPr="00184A81" w:rsidRDefault="00B16ED7" w:rsidP="003E7D96">
            <w:pPr>
              <w:tabs>
                <w:tab w:val="left" w:pos="5812"/>
              </w:tabs>
              <w:ind w:right="-1" w:firstLine="313"/>
              <w:jc w:val="both"/>
              <w:rPr>
                <w:rFonts w:ascii="Times New Roman" w:hAnsi="Times New Roman" w:cs="Times New Roman"/>
                <w:b/>
                <w:i/>
                <w:iCs/>
                <w:u w:val="single"/>
                <w:shd w:val="clear" w:color="auto" w:fill="FFFFFF"/>
              </w:rPr>
            </w:pPr>
            <w:r w:rsidRPr="00184A81">
              <w:rPr>
                <w:rFonts w:ascii="Times New Roman" w:hAnsi="Times New Roman" w:cs="Times New Roman"/>
                <w:bCs/>
                <w:i/>
                <w:iCs/>
              </w:rPr>
              <w:t>Також статтею 67 Закону України «Про ринок електричної енергії» для участі на ринку "на добу наперед" та внутрішньодобовому ринку учасники ринку достатньо укласти договір про участь у ринку "на добу наперед" та внутрішньодобовому ринку.</w:t>
            </w:r>
          </w:p>
          <w:p w14:paraId="21B2F4BB" w14:textId="705E8F00" w:rsidR="00B16ED7" w:rsidRPr="00184A81" w:rsidRDefault="00B16ED7" w:rsidP="00B16ED7">
            <w:pPr>
              <w:ind w:firstLine="154"/>
              <w:jc w:val="both"/>
              <w:rPr>
                <w:rFonts w:ascii="Times New Roman" w:hAnsi="Times New Roman" w:cs="Times New Roman"/>
                <w:bCs/>
                <w:i/>
                <w:iCs/>
              </w:rPr>
            </w:pPr>
          </w:p>
        </w:tc>
        <w:tc>
          <w:tcPr>
            <w:tcW w:w="2268" w:type="dxa"/>
          </w:tcPr>
          <w:p w14:paraId="7D336E88" w14:textId="4B51A3FE" w:rsidR="00B16ED7" w:rsidRPr="00B50A72" w:rsidRDefault="00B50A72" w:rsidP="00B50A72">
            <w:pPr>
              <w:jc w:val="center"/>
              <w:rPr>
                <w:rFonts w:ascii="Times New Roman" w:eastAsia="Times New Roman" w:hAnsi="Times New Roman" w:cs="Times New Roman"/>
                <w:bCs/>
                <w:iCs/>
                <w:lang w:eastAsia="uk-UA"/>
              </w:rPr>
            </w:pPr>
            <w:r w:rsidRPr="00B50A72">
              <w:rPr>
                <w:rFonts w:ascii="Times New Roman" w:eastAsia="Times New Roman" w:hAnsi="Times New Roman" w:cs="Times New Roman"/>
                <w:bCs/>
                <w:iCs/>
                <w:lang w:eastAsia="uk-UA"/>
              </w:rPr>
              <w:lastRenderedPageBreak/>
              <w:t>Потребує додаткового обговорення</w:t>
            </w:r>
          </w:p>
        </w:tc>
      </w:tr>
      <w:tr w:rsidR="00B16ED7" w:rsidRPr="00184A81" w14:paraId="00BD0157" w14:textId="39244627" w:rsidTr="000E4A32">
        <w:tblPrEx>
          <w:tblCellMar>
            <w:top w:w="0" w:type="dxa"/>
            <w:bottom w:w="0" w:type="dxa"/>
          </w:tblCellMar>
          <w:tblLook w:val="04A0" w:firstRow="1" w:lastRow="0" w:firstColumn="1" w:lastColumn="0" w:noHBand="0" w:noVBand="1"/>
        </w:tblPrEx>
        <w:trPr>
          <w:trHeight w:val="1892"/>
        </w:trPr>
        <w:tc>
          <w:tcPr>
            <w:tcW w:w="4395" w:type="dxa"/>
          </w:tcPr>
          <w:p w14:paraId="34279611" w14:textId="77777777" w:rsidR="00B16ED7" w:rsidRPr="00184A81" w:rsidRDefault="00B16ED7" w:rsidP="00B16ED7">
            <w:pPr>
              <w:pStyle w:val="rvps7"/>
              <w:spacing w:before="0" w:beforeAutospacing="0" w:after="0" w:afterAutospacing="0"/>
              <w:ind w:firstLine="154"/>
              <w:jc w:val="both"/>
              <w:rPr>
                <w:rStyle w:val="rvts15"/>
                <w:sz w:val="22"/>
                <w:szCs w:val="22"/>
              </w:rPr>
            </w:pPr>
            <w:r w:rsidRPr="00184A81">
              <w:rPr>
                <w:rStyle w:val="rvts15"/>
                <w:sz w:val="22"/>
                <w:szCs w:val="22"/>
              </w:rPr>
              <w:t>1.3.6. ОР зобов’язаний:</w:t>
            </w:r>
          </w:p>
          <w:p w14:paraId="6DB4D8D9" w14:textId="77777777" w:rsidR="00B16ED7" w:rsidRPr="00184A81" w:rsidRDefault="00B16ED7" w:rsidP="00B16ED7">
            <w:pPr>
              <w:ind w:firstLine="154"/>
              <w:jc w:val="both"/>
              <w:rPr>
                <w:rStyle w:val="rvts15"/>
                <w:rFonts w:ascii="Times New Roman" w:eastAsia="Times New Roman" w:hAnsi="Times New Roman" w:cs="Times New Roman"/>
                <w:lang w:eastAsia="uk-UA"/>
              </w:rPr>
            </w:pPr>
            <w:r w:rsidRPr="00184A81">
              <w:rPr>
                <w:rStyle w:val="rvts15"/>
                <w:rFonts w:ascii="Times New Roman" w:eastAsia="Times New Roman" w:hAnsi="Times New Roman" w:cs="Times New Roman"/>
                <w:lang w:eastAsia="uk-UA"/>
              </w:rPr>
              <w:t>…</w:t>
            </w:r>
          </w:p>
          <w:p w14:paraId="4DEFF265" w14:textId="77777777" w:rsidR="00B16ED7" w:rsidRPr="00184A81" w:rsidRDefault="00B16ED7" w:rsidP="00B16ED7">
            <w:pPr>
              <w:ind w:firstLine="154"/>
              <w:jc w:val="both"/>
              <w:rPr>
                <w:rStyle w:val="rvts15"/>
                <w:rFonts w:ascii="Times New Roman" w:eastAsia="Times New Roman" w:hAnsi="Times New Roman" w:cs="Times New Roman"/>
                <w:lang w:eastAsia="uk-UA"/>
              </w:rPr>
            </w:pPr>
            <w:r w:rsidRPr="00184A81">
              <w:rPr>
                <w:rStyle w:val="rvts15"/>
                <w:rFonts w:ascii="Times New Roman" w:eastAsia="Times New Roman" w:hAnsi="Times New Roman" w:cs="Times New Roman"/>
                <w:lang w:eastAsia="uk-UA"/>
              </w:rPr>
              <w:t>7) приймати до розгляду від учасників РДН/ВДР пропозиції щодо внесення змін до цих Правил;</w:t>
            </w:r>
          </w:p>
          <w:p w14:paraId="0932E662" w14:textId="77777777" w:rsidR="00B16ED7" w:rsidRPr="00184A81" w:rsidRDefault="00B16ED7" w:rsidP="00B16ED7">
            <w:pPr>
              <w:ind w:firstLine="154"/>
              <w:jc w:val="both"/>
              <w:rPr>
                <w:rFonts w:ascii="Times New Roman" w:hAnsi="Times New Roman" w:cs="Times New Roman"/>
                <w:b/>
                <w:bCs/>
              </w:rPr>
            </w:pPr>
            <w:r w:rsidRPr="00184A81">
              <w:rPr>
                <w:rStyle w:val="rvts15"/>
                <w:rFonts w:ascii="Times New Roman" w:eastAsia="Times New Roman" w:hAnsi="Times New Roman" w:cs="Times New Roman"/>
                <w:b/>
                <w:lang w:eastAsia="uk-UA"/>
              </w:rPr>
              <w:t>8) повідомляти учасникам РДН/ВДР про виключення їхніх уповноважених осіб із реєстру користувачів.</w:t>
            </w:r>
          </w:p>
        </w:tc>
        <w:tc>
          <w:tcPr>
            <w:tcW w:w="9213" w:type="dxa"/>
          </w:tcPr>
          <w:p w14:paraId="38585340" w14:textId="77777777" w:rsidR="00B16ED7" w:rsidRPr="00184A81" w:rsidRDefault="00B16ED7" w:rsidP="00855605">
            <w:pPr>
              <w:ind w:firstLine="324"/>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269F728B" w14:textId="77777777" w:rsidR="00B16ED7" w:rsidRPr="00184A81" w:rsidRDefault="00B16ED7" w:rsidP="00855605">
            <w:pPr>
              <w:pStyle w:val="rvps7"/>
              <w:spacing w:before="0" w:beforeAutospacing="0" w:after="0" w:afterAutospacing="0"/>
              <w:ind w:firstLine="324"/>
              <w:jc w:val="both"/>
              <w:rPr>
                <w:rStyle w:val="rvts15"/>
                <w:sz w:val="22"/>
                <w:szCs w:val="22"/>
              </w:rPr>
            </w:pPr>
            <w:r w:rsidRPr="00184A81">
              <w:rPr>
                <w:rStyle w:val="rvts15"/>
                <w:sz w:val="22"/>
                <w:szCs w:val="22"/>
              </w:rPr>
              <w:t>1.3.6. ОР зобов’язаний:</w:t>
            </w:r>
          </w:p>
          <w:p w14:paraId="4DFA036E" w14:textId="77777777" w:rsidR="00B16ED7" w:rsidRPr="00184A81" w:rsidRDefault="00B16ED7" w:rsidP="00855605">
            <w:pPr>
              <w:ind w:firstLine="324"/>
              <w:jc w:val="both"/>
              <w:rPr>
                <w:rStyle w:val="rvts15"/>
                <w:rFonts w:ascii="Times New Roman" w:eastAsia="Times New Roman" w:hAnsi="Times New Roman" w:cs="Times New Roman"/>
                <w:lang w:eastAsia="uk-UA"/>
              </w:rPr>
            </w:pPr>
            <w:r w:rsidRPr="00184A81">
              <w:rPr>
                <w:rStyle w:val="rvts15"/>
                <w:rFonts w:ascii="Times New Roman" w:eastAsia="Times New Roman" w:hAnsi="Times New Roman" w:cs="Times New Roman"/>
                <w:lang w:eastAsia="uk-UA"/>
              </w:rPr>
              <w:t>…</w:t>
            </w:r>
          </w:p>
          <w:p w14:paraId="0B627100" w14:textId="77777777" w:rsidR="00B16ED7" w:rsidRPr="00184A81" w:rsidRDefault="00B16ED7" w:rsidP="00855605">
            <w:pPr>
              <w:ind w:firstLine="324"/>
              <w:jc w:val="both"/>
              <w:rPr>
                <w:rStyle w:val="rvts15"/>
                <w:rFonts w:ascii="Times New Roman" w:eastAsia="Times New Roman" w:hAnsi="Times New Roman" w:cs="Times New Roman"/>
                <w:lang w:eastAsia="uk-UA"/>
              </w:rPr>
            </w:pPr>
            <w:r w:rsidRPr="00184A81">
              <w:rPr>
                <w:rStyle w:val="rvts15"/>
                <w:rFonts w:ascii="Times New Roman" w:eastAsia="Times New Roman" w:hAnsi="Times New Roman" w:cs="Times New Roman"/>
                <w:lang w:eastAsia="uk-UA"/>
              </w:rPr>
              <w:t>7) приймати до розгляду від учасників РДН/ВДР пропозиції щодо внесення змін до цих Правил;</w:t>
            </w:r>
          </w:p>
          <w:p w14:paraId="75C20EF5" w14:textId="77777777" w:rsidR="00B16ED7" w:rsidRPr="00184A81" w:rsidRDefault="00B16ED7" w:rsidP="00855605">
            <w:pPr>
              <w:pStyle w:val="rvps7"/>
              <w:spacing w:before="0" w:beforeAutospacing="0" w:after="0" w:afterAutospacing="0"/>
              <w:ind w:firstLine="324"/>
              <w:jc w:val="both"/>
              <w:rPr>
                <w:rStyle w:val="rvts15"/>
                <w:bCs/>
                <w:sz w:val="22"/>
                <w:szCs w:val="22"/>
              </w:rPr>
            </w:pPr>
            <w:r w:rsidRPr="00184A81">
              <w:rPr>
                <w:rStyle w:val="rvts15"/>
                <w:bCs/>
                <w:sz w:val="22"/>
                <w:szCs w:val="22"/>
              </w:rPr>
              <w:t xml:space="preserve">8) повідомляти учасникам РДН/ВДР про </w:t>
            </w:r>
            <w:r w:rsidRPr="00184A81">
              <w:rPr>
                <w:rStyle w:val="rvts15"/>
                <w:b/>
                <w:sz w:val="22"/>
                <w:szCs w:val="22"/>
              </w:rPr>
              <w:t>включення/виключення</w:t>
            </w:r>
            <w:r w:rsidRPr="00184A81">
              <w:rPr>
                <w:rStyle w:val="rvts15"/>
                <w:bCs/>
                <w:sz w:val="22"/>
                <w:szCs w:val="22"/>
              </w:rPr>
              <w:t xml:space="preserve"> їхніх уповноважених осіб із реєстру користувачів.</w:t>
            </w:r>
          </w:p>
          <w:p w14:paraId="0615DDA1" w14:textId="77777777" w:rsidR="00B16ED7" w:rsidRPr="00184A81" w:rsidRDefault="00B16ED7" w:rsidP="00855605">
            <w:pPr>
              <w:pStyle w:val="rvps7"/>
              <w:spacing w:before="0" w:beforeAutospacing="0" w:after="0" w:afterAutospacing="0"/>
              <w:ind w:firstLine="324"/>
              <w:jc w:val="both"/>
              <w:rPr>
                <w:rStyle w:val="rvts15"/>
                <w:sz w:val="22"/>
                <w:szCs w:val="22"/>
              </w:rPr>
            </w:pPr>
          </w:p>
          <w:p w14:paraId="534AEC59" w14:textId="77777777" w:rsidR="00B16ED7" w:rsidRPr="00184A81" w:rsidRDefault="00B16ED7" w:rsidP="00855605">
            <w:pPr>
              <w:pStyle w:val="rvps7"/>
              <w:spacing w:before="0" w:beforeAutospacing="0" w:after="0" w:afterAutospacing="0"/>
              <w:ind w:firstLine="324"/>
              <w:jc w:val="both"/>
              <w:rPr>
                <w:i/>
                <w:iCs/>
                <w:sz w:val="22"/>
                <w:szCs w:val="22"/>
              </w:rPr>
            </w:pPr>
            <w:r w:rsidRPr="00184A81">
              <w:rPr>
                <w:i/>
                <w:iCs/>
                <w:sz w:val="22"/>
                <w:szCs w:val="22"/>
              </w:rPr>
              <w:t>Якщо Правила будуть передбачати повідомлення про виключення до реєстру, то мають передбачати і повідомлення про включення до реєстру.</w:t>
            </w:r>
          </w:p>
          <w:p w14:paraId="2297D0B5" w14:textId="7752D8FF" w:rsidR="00B16ED7" w:rsidRPr="00184A81" w:rsidRDefault="00B16ED7" w:rsidP="00855605">
            <w:pPr>
              <w:pStyle w:val="rvps7"/>
              <w:spacing w:before="0" w:beforeAutospacing="0" w:after="0" w:afterAutospacing="0"/>
              <w:ind w:firstLine="324"/>
              <w:jc w:val="both"/>
              <w:rPr>
                <w:rStyle w:val="rvts15"/>
                <w:i/>
                <w:iCs/>
                <w:sz w:val="22"/>
                <w:szCs w:val="22"/>
              </w:rPr>
            </w:pPr>
          </w:p>
          <w:p w14:paraId="3B1F6C73" w14:textId="3F904794" w:rsidR="00B16ED7" w:rsidRPr="00184A81" w:rsidRDefault="00B16ED7" w:rsidP="00855605">
            <w:pPr>
              <w:tabs>
                <w:tab w:val="left" w:pos="5812"/>
              </w:tabs>
              <w:ind w:right="-1" w:firstLine="324"/>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АТ «Оператор ринку» (16.05.2022)</w:t>
            </w:r>
          </w:p>
          <w:p w14:paraId="4F4007C3" w14:textId="77777777" w:rsidR="00B16ED7" w:rsidRPr="00184A81" w:rsidRDefault="00B16ED7" w:rsidP="00855605">
            <w:pPr>
              <w:pStyle w:val="rvps7"/>
              <w:spacing w:before="0" w:beforeAutospacing="0" w:after="0" w:afterAutospacing="0"/>
              <w:ind w:firstLine="324"/>
              <w:jc w:val="both"/>
              <w:rPr>
                <w:rStyle w:val="rvts15"/>
                <w:sz w:val="22"/>
                <w:szCs w:val="22"/>
              </w:rPr>
            </w:pPr>
            <w:r w:rsidRPr="00184A81">
              <w:rPr>
                <w:rStyle w:val="rvts15"/>
                <w:sz w:val="22"/>
                <w:szCs w:val="22"/>
              </w:rPr>
              <w:t>1.3.6. ОР зобов’язаний:</w:t>
            </w:r>
          </w:p>
          <w:p w14:paraId="6676B26F" w14:textId="77777777" w:rsidR="00B16ED7" w:rsidRPr="00184A81" w:rsidRDefault="00B16ED7" w:rsidP="00855605">
            <w:pPr>
              <w:ind w:firstLine="324"/>
              <w:jc w:val="both"/>
              <w:rPr>
                <w:rStyle w:val="rvts15"/>
                <w:rFonts w:ascii="Times New Roman" w:eastAsia="Times New Roman" w:hAnsi="Times New Roman" w:cs="Times New Roman"/>
                <w:lang w:eastAsia="uk-UA"/>
              </w:rPr>
            </w:pPr>
            <w:r w:rsidRPr="00184A81">
              <w:rPr>
                <w:rStyle w:val="rvts15"/>
                <w:rFonts w:ascii="Times New Roman" w:eastAsia="Times New Roman" w:hAnsi="Times New Roman" w:cs="Times New Roman"/>
                <w:lang w:eastAsia="uk-UA"/>
              </w:rPr>
              <w:t>…</w:t>
            </w:r>
          </w:p>
          <w:p w14:paraId="72A82A0F" w14:textId="77777777" w:rsidR="00B16ED7" w:rsidRPr="00184A81" w:rsidRDefault="00B16ED7" w:rsidP="00855605">
            <w:pPr>
              <w:ind w:firstLine="324"/>
              <w:jc w:val="both"/>
              <w:rPr>
                <w:rStyle w:val="rvts15"/>
                <w:rFonts w:ascii="Times New Roman" w:eastAsia="Times New Roman" w:hAnsi="Times New Roman" w:cs="Times New Roman"/>
                <w:lang w:eastAsia="uk-UA"/>
              </w:rPr>
            </w:pPr>
            <w:r w:rsidRPr="00184A81">
              <w:rPr>
                <w:rStyle w:val="rvts15"/>
                <w:rFonts w:ascii="Times New Roman" w:eastAsia="Times New Roman" w:hAnsi="Times New Roman" w:cs="Times New Roman"/>
                <w:lang w:eastAsia="uk-UA"/>
              </w:rPr>
              <w:t>7) приймати до розгляду від учасників РДН/ВДР пропозиції щодо внесення змін до цих Правил;</w:t>
            </w:r>
          </w:p>
          <w:p w14:paraId="38626435" w14:textId="77777777" w:rsidR="00B16ED7" w:rsidRPr="00184A81" w:rsidRDefault="00B16ED7" w:rsidP="00855605">
            <w:pPr>
              <w:pStyle w:val="rvps7"/>
              <w:spacing w:before="0" w:beforeAutospacing="0" w:after="0" w:afterAutospacing="0"/>
              <w:ind w:firstLine="324"/>
              <w:jc w:val="both"/>
              <w:rPr>
                <w:rStyle w:val="rvts15"/>
                <w:sz w:val="22"/>
                <w:szCs w:val="22"/>
              </w:rPr>
            </w:pPr>
            <w:r w:rsidRPr="00184A81">
              <w:rPr>
                <w:rStyle w:val="rvts15"/>
                <w:sz w:val="22"/>
                <w:szCs w:val="22"/>
              </w:rPr>
              <w:t xml:space="preserve">8) повідомляти учасникам РДН/ВДР про виключення їхніх уповноважених осіб </w:t>
            </w:r>
            <w:r w:rsidRPr="00184A81">
              <w:rPr>
                <w:b/>
                <w:bCs/>
                <w:sz w:val="22"/>
                <w:szCs w:val="22"/>
              </w:rPr>
              <w:t>на здійснення операцій на РДН/ВДР</w:t>
            </w:r>
            <w:r w:rsidRPr="00184A81">
              <w:rPr>
                <w:rStyle w:val="rvts15"/>
                <w:sz w:val="22"/>
                <w:szCs w:val="22"/>
              </w:rPr>
              <w:t xml:space="preserve"> із реєстру користувачів.</w:t>
            </w:r>
          </w:p>
          <w:p w14:paraId="1D16BD67" w14:textId="2D6859C7" w:rsidR="00B16ED7" w:rsidRPr="00184A81" w:rsidRDefault="00B16ED7" w:rsidP="00855605">
            <w:pPr>
              <w:tabs>
                <w:tab w:val="left" w:pos="5812"/>
              </w:tabs>
              <w:ind w:right="-1" w:firstLine="317"/>
              <w:jc w:val="both"/>
              <w:rPr>
                <w:rFonts w:ascii="Times New Roman" w:hAnsi="Times New Roman" w:cs="Times New Roman"/>
                <w:b/>
                <w:u w:val="single"/>
                <w:shd w:val="clear" w:color="auto" w:fill="FFFFFF"/>
              </w:rPr>
            </w:pPr>
          </w:p>
          <w:p w14:paraId="66FC842D" w14:textId="77777777" w:rsidR="00B16ED7" w:rsidRPr="00184A81" w:rsidRDefault="00B16ED7" w:rsidP="00855605">
            <w:pPr>
              <w:ind w:firstLine="324"/>
              <w:jc w:val="both"/>
              <w:rPr>
                <w:rFonts w:ascii="Times New Roman" w:hAnsi="Times New Roman" w:cs="Times New Roman"/>
                <w:bCs/>
                <w:i/>
                <w:iCs/>
              </w:rPr>
            </w:pPr>
            <w:r w:rsidRPr="00184A81">
              <w:rPr>
                <w:rFonts w:ascii="Times New Roman" w:hAnsi="Times New Roman" w:cs="Times New Roman"/>
                <w:bCs/>
                <w:i/>
                <w:iCs/>
              </w:rPr>
              <w:lastRenderedPageBreak/>
              <w:t xml:space="preserve">Ураховуючи доповнення Правил РДН/ВДР новим терміном та впровадження реєстру користувачів, в якому міститиметься інформація про осіб, що уповноважені на здійснення торгових операцій на РДН/ВДР є необхідним розмежування уповноважених осіб, що здійснюють підписання документів, наприклад договорів, змін до них або будь-яких інших документів передбачених Правилами РДН/ВДР на підставі установчих документів або за довіреністю та осіб, що безпосередньо подають заявки у системі оператора ринку та здійснюють торгові операції. </w:t>
            </w:r>
          </w:p>
          <w:p w14:paraId="174902C9" w14:textId="0067A42B" w:rsidR="00B16ED7" w:rsidRPr="00184A81" w:rsidRDefault="00B16ED7" w:rsidP="00855605">
            <w:pPr>
              <w:tabs>
                <w:tab w:val="left" w:pos="5812"/>
              </w:tabs>
              <w:ind w:right="-1" w:firstLine="324"/>
              <w:jc w:val="both"/>
              <w:rPr>
                <w:rFonts w:ascii="Times New Roman" w:hAnsi="Times New Roman" w:cs="Times New Roman"/>
                <w:b/>
                <w:i/>
                <w:iCs/>
                <w:u w:val="single"/>
                <w:shd w:val="clear" w:color="auto" w:fill="FFFFFF"/>
              </w:rPr>
            </w:pPr>
            <w:r w:rsidRPr="00184A81">
              <w:rPr>
                <w:rFonts w:ascii="Times New Roman" w:hAnsi="Times New Roman" w:cs="Times New Roman"/>
                <w:bCs/>
                <w:i/>
                <w:iCs/>
              </w:rPr>
              <w:t>До реєстру вносяться особи, що здійснюють торгові операції.</w:t>
            </w:r>
          </w:p>
          <w:p w14:paraId="405B9D15" w14:textId="61975402" w:rsidR="00B16ED7" w:rsidRPr="00184A81" w:rsidRDefault="00B16ED7" w:rsidP="00BA2A4B">
            <w:pPr>
              <w:pStyle w:val="rvps7"/>
              <w:spacing w:before="0" w:beforeAutospacing="0" w:after="0" w:afterAutospacing="0"/>
              <w:ind w:firstLine="154"/>
              <w:jc w:val="both"/>
              <w:rPr>
                <w:rStyle w:val="rvts15"/>
                <w:i/>
                <w:iCs/>
                <w:sz w:val="22"/>
                <w:szCs w:val="22"/>
              </w:rPr>
            </w:pPr>
          </w:p>
          <w:p w14:paraId="6C0B38AD" w14:textId="77777777" w:rsidR="00B16ED7" w:rsidRPr="00184A81" w:rsidRDefault="00B16ED7" w:rsidP="003E7D96">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5067F19C" w14:textId="77777777" w:rsidR="00B16ED7" w:rsidRPr="00184A81" w:rsidRDefault="00B16ED7" w:rsidP="00256AE9">
            <w:pPr>
              <w:pStyle w:val="rvps7"/>
              <w:spacing w:before="0" w:beforeAutospacing="0" w:after="0" w:afterAutospacing="0"/>
              <w:ind w:firstLine="313"/>
              <w:jc w:val="both"/>
              <w:rPr>
                <w:rStyle w:val="rvts15"/>
                <w:sz w:val="22"/>
                <w:szCs w:val="22"/>
              </w:rPr>
            </w:pPr>
            <w:r w:rsidRPr="00184A81">
              <w:rPr>
                <w:rStyle w:val="rvts15"/>
                <w:sz w:val="22"/>
                <w:szCs w:val="22"/>
              </w:rPr>
              <w:t>1.3.6. ОР зобов’язаний:</w:t>
            </w:r>
          </w:p>
          <w:p w14:paraId="3EACC6D6" w14:textId="77777777" w:rsidR="00B16ED7" w:rsidRPr="00184A81" w:rsidRDefault="00B16ED7" w:rsidP="00256AE9">
            <w:pPr>
              <w:ind w:firstLine="313"/>
              <w:jc w:val="both"/>
              <w:rPr>
                <w:rStyle w:val="rvts15"/>
                <w:rFonts w:ascii="Times New Roman" w:eastAsia="Times New Roman" w:hAnsi="Times New Roman" w:cs="Times New Roman"/>
                <w:lang w:eastAsia="uk-UA"/>
              </w:rPr>
            </w:pPr>
            <w:r w:rsidRPr="00184A81">
              <w:rPr>
                <w:rStyle w:val="rvts15"/>
                <w:rFonts w:ascii="Times New Roman" w:eastAsia="Times New Roman" w:hAnsi="Times New Roman" w:cs="Times New Roman"/>
                <w:lang w:eastAsia="uk-UA"/>
              </w:rPr>
              <w:t>…</w:t>
            </w:r>
          </w:p>
          <w:p w14:paraId="0554DF6E" w14:textId="77777777" w:rsidR="00B16ED7" w:rsidRPr="00184A81" w:rsidRDefault="00B16ED7" w:rsidP="00256AE9">
            <w:pPr>
              <w:ind w:firstLine="313"/>
              <w:jc w:val="both"/>
              <w:rPr>
                <w:rStyle w:val="rvts15"/>
                <w:rFonts w:ascii="Times New Roman" w:eastAsia="Times New Roman" w:hAnsi="Times New Roman" w:cs="Times New Roman"/>
                <w:lang w:eastAsia="uk-UA"/>
              </w:rPr>
            </w:pPr>
            <w:r w:rsidRPr="00184A81">
              <w:rPr>
                <w:rStyle w:val="rvts15"/>
                <w:rFonts w:ascii="Times New Roman" w:eastAsia="Times New Roman" w:hAnsi="Times New Roman" w:cs="Times New Roman"/>
                <w:lang w:eastAsia="uk-UA"/>
              </w:rPr>
              <w:t>7) приймати до розгляду від учасників РДН/ВДР пропозиції щодо внесення змін до цих Правил;</w:t>
            </w:r>
          </w:p>
          <w:p w14:paraId="2120DC95" w14:textId="709C85AF" w:rsidR="00B16ED7" w:rsidRPr="00184A81" w:rsidRDefault="00B16ED7" w:rsidP="00256AE9">
            <w:pPr>
              <w:tabs>
                <w:tab w:val="left" w:pos="5812"/>
              </w:tabs>
              <w:ind w:right="-1" w:firstLine="313"/>
              <w:jc w:val="both"/>
              <w:rPr>
                <w:rStyle w:val="rvts15"/>
                <w:rFonts w:ascii="Times New Roman" w:eastAsia="Times New Roman" w:hAnsi="Times New Roman" w:cs="Times New Roman"/>
                <w:b/>
                <w:strike/>
                <w:lang w:eastAsia="uk-UA"/>
              </w:rPr>
            </w:pPr>
            <w:r w:rsidRPr="00184A81">
              <w:rPr>
                <w:rStyle w:val="rvts15"/>
                <w:rFonts w:ascii="Times New Roman" w:eastAsia="Times New Roman" w:hAnsi="Times New Roman" w:cs="Times New Roman"/>
                <w:b/>
                <w:strike/>
                <w:lang w:eastAsia="uk-UA"/>
              </w:rPr>
              <w:t>8) повідомляти учасникам РДН/ВДР про виключення їхніх уповноважених осіб із реєстру користувачів.</w:t>
            </w:r>
          </w:p>
          <w:p w14:paraId="3FC17DAA" w14:textId="77777777" w:rsidR="00B16ED7" w:rsidRPr="00184A81" w:rsidRDefault="00B16ED7" w:rsidP="00256AE9">
            <w:pPr>
              <w:tabs>
                <w:tab w:val="left" w:pos="5812"/>
              </w:tabs>
              <w:ind w:right="-1" w:firstLine="317"/>
              <w:jc w:val="both"/>
              <w:rPr>
                <w:rFonts w:ascii="Times New Roman" w:hAnsi="Times New Roman" w:cs="Times New Roman"/>
                <w:b/>
                <w:u w:val="single"/>
                <w:shd w:val="clear" w:color="auto" w:fill="FFFFFF"/>
              </w:rPr>
            </w:pPr>
          </w:p>
          <w:p w14:paraId="04BB0837"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Кожен учасник ринку самостійно приймає рішення щодо надання своїм представникам повноваження щодо здійснення операцій на РДН/ВДР і несе ризик «компетентності» таких працівників.</w:t>
            </w:r>
          </w:p>
          <w:p w14:paraId="1636CF6B"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 xml:space="preserve">Сертифікація/реєстрація – додаткові перепони в доступі учасникам ринку до участі в ринку електричної енергії, в тому числі, учасник ринку буде позбавлений можливості </w:t>
            </w:r>
            <w:proofErr w:type="spellStart"/>
            <w:r w:rsidRPr="00184A81">
              <w:rPr>
                <w:rFonts w:ascii="Times New Roman" w:hAnsi="Times New Roman" w:cs="Times New Roman"/>
                <w:bCs/>
                <w:i/>
                <w:iCs/>
              </w:rPr>
              <w:t>оперативно</w:t>
            </w:r>
            <w:proofErr w:type="spellEnd"/>
            <w:r w:rsidRPr="00184A81">
              <w:rPr>
                <w:rFonts w:ascii="Times New Roman" w:hAnsi="Times New Roman" w:cs="Times New Roman"/>
                <w:bCs/>
                <w:i/>
                <w:iCs/>
              </w:rPr>
              <w:t xml:space="preserve"> проводити операції на ринку, якщо «сертифіковані» працівники звільняться/захворіють/тощо.</w:t>
            </w:r>
          </w:p>
          <w:p w14:paraId="4FC00081"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Крім того, статтею 51 Закону України «Про ринок електричної енергії» передбачено, що Оператор ринку реєструє учасників ринку "на добу наперед" та внутрішньодобового ринку, забезпечує ведення та оприлюднення відповідного реєстру.</w:t>
            </w:r>
          </w:p>
          <w:p w14:paraId="39A9E7D2" w14:textId="77777777" w:rsidR="00B16ED7" w:rsidRPr="00184A81" w:rsidRDefault="00B16ED7" w:rsidP="00B16ED7">
            <w:pPr>
              <w:tabs>
                <w:tab w:val="left" w:pos="5812"/>
              </w:tabs>
              <w:ind w:right="-1" w:firstLine="313"/>
              <w:jc w:val="both"/>
              <w:rPr>
                <w:rFonts w:ascii="Times New Roman" w:hAnsi="Times New Roman" w:cs="Times New Roman"/>
                <w:bCs/>
                <w:i/>
                <w:iCs/>
              </w:rPr>
            </w:pPr>
            <w:r w:rsidRPr="00184A81">
              <w:rPr>
                <w:rFonts w:ascii="Times New Roman" w:hAnsi="Times New Roman" w:cs="Times New Roman"/>
                <w:bCs/>
                <w:i/>
                <w:iCs/>
              </w:rPr>
              <w:t>Також статтею 67 Закону України «Про ринок електричної енергії» для участі на ринку "на добу наперед" та внутрішньодобовому ринку учасники ринку достатньо укласти договір про участь у ринку "на добу наперед" та внутрішньодобовому ринку.</w:t>
            </w:r>
          </w:p>
          <w:p w14:paraId="249BAFF7" w14:textId="3A71C546" w:rsidR="00B16ED7" w:rsidRPr="00184A81" w:rsidRDefault="00B16ED7" w:rsidP="00B16ED7">
            <w:pPr>
              <w:tabs>
                <w:tab w:val="left" w:pos="5812"/>
              </w:tabs>
              <w:ind w:right="-1" w:firstLine="313"/>
              <w:jc w:val="both"/>
              <w:rPr>
                <w:rStyle w:val="rvts15"/>
                <w:rFonts w:ascii="Times New Roman" w:hAnsi="Times New Roman" w:cs="Times New Roman"/>
                <w:b/>
                <w:i/>
                <w:iCs/>
                <w:u w:val="single"/>
                <w:shd w:val="clear" w:color="auto" w:fill="FFFFFF"/>
              </w:rPr>
            </w:pPr>
          </w:p>
        </w:tc>
        <w:tc>
          <w:tcPr>
            <w:tcW w:w="2268" w:type="dxa"/>
          </w:tcPr>
          <w:p w14:paraId="3FA40BA0" w14:textId="5BA4F674" w:rsidR="00B16ED7" w:rsidRPr="00184A81" w:rsidRDefault="00B50A72" w:rsidP="00B50A72">
            <w:pPr>
              <w:jc w:val="center"/>
              <w:rPr>
                <w:rFonts w:ascii="Times New Roman" w:eastAsia="Times New Roman" w:hAnsi="Times New Roman" w:cs="Times New Roman"/>
                <w:b/>
                <w:bCs/>
                <w:iCs/>
                <w:u w:val="single"/>
                <w:lang w:eastAsia="uk-UA"/>
              </w:rPr>
            </w:pPr>
            <w:r>
              <w:rPr>
                <w:rFonts w:ascii="Times New Roman" w:hAnsi="Times New Roman" w:cs="Times New Roman"/>
                <w:bCs/>
                <w:shd w:val="clear" w:color="auto" w:fill="FFFFFF"/>
              </w:rPr>
              <w:lastRenderedPageBreak/>
              <w:t>Потребує додаткового обговорення</w:t>
            </w:r>
          </w:p>
        </w:tc>
      </w:tr>
      <w:tr w:rsidR="00B16ED7" w:rsidRPr="00184A81" w14:paraId="21EC86A7" w14:textId="135EE194" w:rsidTr="000E4A32">
        <w:tblPrEx>
          <w:tblCellMar>
            <w:top w:w="0" w:type="dxa"/>
            <w:bottom w:w="0" w:type="dxa"/>
          </w:tblCellMar>
          <w:tblLook w:val="04A0" w:firstRow="1" w:lastRow="0" w:firstColumn="1" w:lastColumn="0" w:noHBand="0" w:noVBand="1"/>
        </w:tblPrEx>
        <w:trPr>
          <w:trHeight w:val="339"/>
        </w:trPr>
        <w:tc>
          <w:tcPr>
            <w:tcW w:w="4395" w:type="dxa"/>
          </w:tcPr>
          <w:p w14:paraId="2EC7957C" w14:textId="77777777" w:rsidR="00B16ED7" w:rsidRPr="00184A81" w:rsidRDefault="00B16ED7" w:rsidP="00B16ED7">
            <w:pPr>
              <w:pStyle w:val="rvps2"/>
              <w:spacing w:before="0" w:beforeAutospacing="0" w:after="0" w:afterAutospacing="0"/>
              <w:ind w:firstLine="154"/>
              <w:jc w:val="both"/>
              <w:rPr>
                <w:sz w:val="22"/>
                <w:szCs w:val="22"/>
              </w:rPr>
            </w:pPr>
            <w:r w:rsidRPr="00184A81">
              <w:rPr>
                <w:sz w:val="22"/>
                <w:szCs w:val="22"/>
              </w:rPr>
              <w:t>1.4.3. Учасники РДН/ВДР зобов’язані:</w:t>
            </w:r>
          </w:p>
          <w:p w14:paraId="39BE907C" w14:textId="77777777" w:rsidR="00B16ED7" w:rsidRPr="00184A81" w:rsidRDefault="00B16ED7" w:rsidP="00B16ED7">
            <w:pPr>
              <w:pStyle w:val="rvps2"/>
              <w:spacing w:before="0" w:beforeAutospacing="0" w:after="0" w:afterAutospacing="0"/>
              <w:ind w:firstLine="154"/>
              <w:jc w:val="both"/>
              <w:rPr>
                <w:sz w:val="22"/>
                <w:szCs w:val="22"/>
              </w:rPr>
            </w:pPr>
            <w:r w:rsidRPr="00184A81">
              <w:rPr>
                <w:sz w:val="22"/>
                <w:szCs w:val="22"/>
              </w:rPr>
              <w:t>…</w:t>
            </w:r>
          </w:p>
          <w:p w14:paraId="5EB9C81A" w14:textId="77777777" w:rsidR="00B16ED7" w:rsidRPr="00184A81" w:rsidRDefault="00B16ED7" w:rsidP="00B16ED7">
            <w:pPr>
              <w:ind w:firstLine="154"/>
              <w:jc w:val="both"/>
              <w:rPr>
                <w:rFonts w:ascii="Times New Roman" w:hAnsi="Times New Roman" w:cs="Times New Roman"/>
                <w:b/>
              </w:rPr>
            </w:pPr>
          </w:p>
          <w:p w14:paraId="183E6C3B" w14:textId="77777777" w:rsidR="00B16ED7" w:rsidRPr="00184A81" w:rsidRDefault="00B16ED7" w:rsidP="00B16ED7">
            <w:pPr>
              <w:ind w:firstLine="154"/>
              <w:jc w:val="both"/>
              <w:rPr>
                <w:rFonts w:ascii="Times New Roman" w:hAnsi="Times New Roman" w:cs="Times New Roman"/>
                <w:b/>
              </w:rPr>
            </w:pPr>
            <w:r w:rsidRPr="00184A81">
              <w:rPr>
                <w:rFonts w:ascii="Times New Roman" w:hAnsi="Times New Roman" w:cs="Times New Roman"/>
                <w:b/>
              </w:rPr>
              <w:t>6) здійснювати операції на РДН та ВДР через уповноважених осіб, які внесені до реєстру користувачів;</w:t>
            </w:r>
          </w:p>
          <w:p w14:paraId="2DCAE4A8" w14:textId="77777777" w:rsidR="00B16ED7" w:rsidRPr="00184A81" w:rsidRDefault="00B16ED7" w:rsidP="00B16ED7">
            <w:pPr>
              <w:ind w:firstLine="154"/>
              <w:jc w:val="both"/>
              <w:rPr>
                <w:rFonts w:ascii="Times New Roman" w:hAnsi="Times New Roman" w:cs="Times New Roman"/>
                <w:b/>
              </w:rPr>
            </w:pPr>
          </w:p>
          <w:p w14:paraId="5BB2D6F9" w14:textId="77777777" w:rsidR="00B16ED7" w:rsidRPr="00184A81" w:rsidRDefault="00B16ED7" w:rsidP="00B16ED7">
            <w:pPr>
              <w:ind w:firstLine="154"/>
              <w:jc w:val="both"/>
              <w:rPr>
                <w:rFonts w:ascii="Times New Roman" w:hAnsi="Times New Roman" w:cs="Times New Roman"/>
              </w:rPr>
            </w:pPr>
            <w:r w:rsidRPr="00184A81">
              <w:rPr>
                <w:rFonts w:ascii="Times New Roman" w:hAnsi="Times New Roman" w:cs="Times New Roman"/>
                <w:b/>
              </w:rPr>
              <w:t>7)</w:t>
            </w:r>
            <w:r w:rsidRPr="00184A81">
              <w:rPr>
                <w:rFonts w:ascii="Times New Roman" w:hAnsi="Times New Roman" w:cs="Times New Roman"/>
              </w:rPr>
              <w:t xml:space="preserve"> забезпечувати конфіденційність даних, що надаються ними ОР у заявках на торги на РДН та заявках на торги ВДР, викриття яких </w:t>
            </w:r>
            <w:r w:rsidRPr="00184A81">
              <w:rPr>
                <w:rFonts w:ascii="Times New Roman" w:hAnsi="Times New Roman" w:cs="Times New Roman"/>
              </w:rPr>
              <w:lastRenderedPageBreak/>
              <w:t>може вплинути на (спотворити) результати торгів.</w:t>
            </w:r>
          </w:p>
          <w:p w14:paraId="76EDF568" w14:textId="77777777" w:rsidR="00B16ED7" w:rsidRPr="00184A81" w:rsidRDefault="00B16ED7" w:rsidP="00B16ED7">
            <w:pPr>
              <w:ind w:firstLine="154"/>
              <w:jc w:val="both"/>
              <w:rPr>
                <w:rFonts w:ascii="Times New Roman" w:hAnsi="Times New Roman" w:cs="Times New Roman"/>
                <w:b/>
                <w:bCs/>
              </w:rPr>
            </w:pPr>
          </w:p>
        </w:tc>
        <w:tc>
          <w:tcPr>
            <w:tcW w:w="9213" w:type="dxa"/>
          </w:tcPr>
          <w:p w14:paraId="4CFD002D" w14:textId="26E09552" w:rsidR="00B16ED7" w:rsidRPr="00184A81" w:rsidRDefault="00B16ED7" w:rsidP="00256AE9">
            <w:pPr>
              <w:tabs>
                <w:tab w:val="left" w:pos="5812"/>
              </w:tabs>
              <w:ind w:right="-1" w:firstLine="324"/>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lastRenderedPageBreak/>
              <w:t>АТ «Оператор ринку» (16.05.2022)</w:t>
            </w:r>
          </w:p>
          <w:p w14:paraId="29A15645" w14:textId="77777777" w:rsidR="00B16ED7" w:rsidRPr="00184A81" w:rsidRDefault="00B16ED7" w:rsidP="00256AE9">
            <w:pPr>
              <w:pStyle w:val="rvps2"/>
              <w:spacing w:before="0" w:beforeAutospacing="0" w:after="0" w:afterAutospacing="0"/>
              <w:ind w:firstLine="324"/>
              <w:jc w:val="both"/>
              <w:rPr>
                <w:sz w:val="22"/>
                <w:szCs w:val="22"/>
                <w:lang w:eastAsia="en-US"/>
              </w:rPr>
            </w:pPr>
            <w:r w:rsidRPr="00184A81">
              <w:rPr>
                <w:sz w:val="22"/>
                <w:szCs w:val="22"/>
                <w:lang w:eastAsia="en-US"/>
              </w:rPr>
              <w:t>1.4.3. Учасники РДН/ВДР зобов’язані:</w:t>
            </w:r>
          </w:p>
          <w:p w14:paraId="2D776CF5" w14:textId="77777777" w:rsidR="00B16ED7" w:rsidRPr="00184A81" w:rsidRDefault="00B16ED7" w:rsidP="00256AE9">
            <w:pPr>
              <w:pStyle w:val="rvps2"/>
              <w:spacing w:before="0" w:beforeAutospacing="0" w:after="0" w:afterAutospacing="0"/>
              <w:ind w:firstLine="324"/>
              <w:jc w:val="both"/>
              <w:rPr>
                <w:sz w:val="22"/>
                <w:szCs w:val="22"/>
                <w:lang w:eastAsia="en-US"/>
              </w:rPr>
            </w:pPr>
            <w:r w:rsidRPr="00184A81">
              <w:rPr>
                <w:sz w:val="22"/>
                <w:szCs w:val="22"/>
                <w:lang w:eastAsia="en-US"/>
              </w:rPr>
              <w:t>…</w:t>
            </w:r>
          </w:p>
          <w:p w14:paraId="599BCF50" w14:textId="77777777" w:rsidR="00B16ED7" w:rsidRPr="00184A81" w:rsidRDefault="00B16ED7" w:rsidP="00256AE9">
            <w:pPr>
              <w:ind w:firstLine="324"/>
              <w:jc w:val="both"/>
              <w:rPr>
                <w:rFonts w:ascii="Times New Roman" w:hAnsi="Times New Roman" w:cs="Times New Roman"/>
                <w:b/>
              </w:rPr>
            </w:pPr>
          </w:p>
          <w:p w14:paraId="496D27DF" w14:textId="77777777" w:rsidR="00B16ED7" w:rsidRPr="00184A81" w:rsidRDefault="00B16ED7" w:rsidP="00256AE9">
            <w:pPr>
              <w:ind w:firstLine="324"/>
              <w:jc w:val="both"/>
              <w:rPr>
                <w:rFonts w:ascii="Times New Roman" w:hAnsi="Times New Roman" w:cs="Times New Roman"/>
              </w:rPr>
            </w:pPr>
            <w:r w:rsidRPr="00184A81">
              <w:rPr>
                <w:rFonts w:ascii="Times New Roman" w:hAnsi="Times New Roman" w:cs="Times New Roman"/>
              </w:rPr>
              <w:t xml:space="preserve">6) здійснювати операції на РДН та ВДР через уповноважених осіб </w:t>
            </w:r>
            <w:r w:rsidRPr="00184A81">
              <w:rPr>
                <w:rFonts w:ascii="Times New Roman" w:hAnsi="Times New Roman" w:cs="Times New Roman"/>
                <w:b/>
                <w:bCs/>
              </w:rPr>
              <w:t>на здійснення операцій на РДН/ВДР</w:t>
            </w:r>
            <w:r w:rsidRPr="00184A81">
              <w:rPr>
                <w:rFonts w:ascii="Times New Roman" w:hAnsi="Times New Roman" w:cs="Times New Roman"/>
              </w:rPr>
              <w:t>, які внесені до реєстру користувачів;</w:t>
            </w:r>
          </w:p>
          <w:p w14:paraId="7B9F80DB" w14:textId="689F1018" w:rsidR="00B16ED7" w:rsidRPr="00184A81" w:rsidRDefault="00B16ED7" w:rsidP="00256AE9">
            <w:pPr>
              <w:ind w:firstLine="324"/>
              <w:jc w:val="both"/>
              <w:rPr>
                <w:rFonts w:ascii="Times New Roman" w:hAnsi="Times New Roman" w:cs="Times New Roman"/>
              </w:rPr>
            </w:pPr>
            <w:r w:rsidRPr="00184A81">
              <w:rPr>
                <w:rFonts w:ascii="Times New Roman" w:hAnsi="Times New Roman" w:cs="Times New Roman"/>
              </w:rPr>
              <w:t>7) забезпечувати конфіденційність даних, що надаються ними ОР у заявках на торги на РДН та заявках на торги ВДР, викриття яких може вплинути на (спотворити) результати торгів.</w:t>
            </w:r>
          </w:p>
          <w:p w14:paraId="39395F68" w14:textId="690DE7D4" w:rsidR="00B16ED7" w:rsidRPr="00184A81" w:rsidRDefault="00B16ED7" w:rsidP="00256AE9">
            <w:pPr>
              <w:ind w:firstLine="324"/>
              <w:jc w:val="both"/>
              <w:rPr>
                <w:rFonts w:ascii="Times New Roman" w:hAnsi="Times New Roman" w:cs="Times New Roman"/>
              </w:rPr>
            </w:pPr>
          </w:p>
          <w:p w14:paraId="523C365F" w14:textId="77777777" w:rsidR="00B16ED7" w:rsidRPr="00184A81" w:rsidRDefault="00B16ED7" w:rsidP="00256AE9">
            <w:pPr>
              <w:ind w:firstLine="324"/>
              <w:jc w:val="both"/>
              <w:rPr>
                <w:rFonts w:ascii="Times New Roman" w:hAnsi="Times New Roman" w:cs="Times New Roman"/>
                <w:bCs/>
                <w:i/>
                <w:iCs/>
              </w:rPr>
            </w:pPr>
            <w:r w:rsidRPr="00184A81">
              <w:rPr>
                <w:rFonts w:ascii="Times New Roman" w:hAnsi="Times New Roman" w:cs="Times New Roman"/>
                <w:bCs/>
                <w:i/>
                <w:iCs/>
              </w:rPr>
              <w:t xml:space="preserve">Ураховуючи доповнення Правил РДН/ВДР новим терміном та впровадження реєстру користувачів, в якому міститиметься інформація про осіб, що уповноважені на здійснення </w:t>
            </w:r>
            <w:r w:rsidRPr="00184A81">
              <w:rPr>
                <w:rFonts w:ascii="Times New Roman" w:hAnsi="Times New Roman" w:cs="Times New Roman"/>
                <w:bCs/>
                <w:i/>
                <w:iCs/>
              </w:rPr>
              <w:lastRenderedPageBreak/>
              <w:t xml:space="preserve">торгових операцій на РДН/ВДР є необхідним розмежування уповноважених осіб, що здійснюють підписання документів, наприклад договорів, змін до них або будь-яких інших документів передбачених Правилами РДН/ВДР на підставі установчих документів або за довіреністю та осіб, що безпосередньо подають заявки у системі оператора ринку та здійснюють торгові операції. </w:t>
            </w:r>
          </w:p>
          <w:p w14:paraId="5583A20E" w14:textId="6AFEB3AD" w:rsidR="00B16ED7" w:rsidRPr="00184A81" w:rsidRDefault="00B16ED7" w:rsidP="00256AE9">
            <w:pPr>
              <w:ind w:firstLine="324"/>
              <w:jc w:val="both"/>
              <w:rPr>
                <w:rFonts w:ascii="Times New Roman" w:hAnsi="Times New Roman" w:cs="Times New Roman"/>
                <w:i/>
                <w:iCs/>
              </w:rPr>
            </w:pPr>
            <w:r w:rsidRPr="00184A81">
              <w:rPr>
                <w:rFonts w:ascii="Times New Roman" w:hAnsi="Times New Roman" w:cs="Times New Roman"/>
                <w:bCs/>
                <w:i/>
                <w:iCs/>
              </w:rPr>
              <w:t>До реєстру вносяться особи, що здійснюють торгові операції.</w:t>
            </w:r>
          </w:p>
          <w:p w14:paraId="10CD28C2" w14:textId="4FBDF319" w:rsidR="00B16ED7" w:rsidRPr="00184A81" w:rsidRDefault="00B16ED7" w:rsidP="00256AE9">
            <w:pPr>
              <w:tabs>
                <w:tab w:val="left" w:pos="5812"/>
              </w:tabs>
              <w:ind w:right="-1" w:firstLine="324"/>
              <w:jc w:val="both"/>
              <w:rPr>
                <w:rFonts w:ascii="Times New Roman" w:hAnsi="Times New Roman" w:cs="Times New Roman"/>
                <w:b/>
                <w:u w:val="single"/>
                <w:shd w:val="clear" w:color="auto" w:fill="FFFFFF"/>
              </w:rPr>
            </w:pPr>
          </w:p>
          <w:p w14:paraId="0F548FC0" w14:textId="77777777" w:rsidR="00B16ED7" w:rsidRPr="00184A81" w:rsidRDefault="00B16ED7" w:rsidP="00256AE9">
            <w:pPr>
              <w:ind w:firstLine="324"/>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63E776AC" w14:textId="77777777" w:rsidR="00B16ED7" w:rsidRPr="00184A81" w:rsidRDefault="00B16ED7" w:rsidP="00256AE9">
            <w:pPr>
              <w:pStyle w:val="rvps2"/>
              <w:spacing w:before="0" w:beforeAutospacing="0" w:after="0" w:afterAutospacing="0"/>
              <w:ind w:firstLine="324"/>
              <w:jc w:val="both"/>
              <w:rPr>
                <w:sz w:val="22"/>
                <w:szCs w:val="22"/>
              </w:rPr>
            </w:pPr>
            <w:r w:rsidRPr="00184A81">
              <w:rPr>
                <w:sz w:val="22"/>
                <w:szCs w:val="22"/>
              </w:rPr>
              <w:t>1.4.3. Учасники РДН/ВДР зобов’язані:</w:t>
            </w:r>
          </w:p>
          <w:p w14:paraId="41C094E1" w14:textId="77777777" w:rsidR="00B16ED7" w:rsidRPr="00184A81" w:rsidRDefault="00B16ED7" w:rsidP="00256AE9">
            <w:pPr>
              <w:pStyle w:val="rvps2"/>
              <w:spacing w:before="0" w:beforeAutospacing="0" w:after="0" w:afterAutospacing="0"/>
              <w:ind w:firstLine="324"/>
              <w:jc w:val="both"/>
              <w:rPr>
                <w:sz w:val="22"/>
                <w:szCs w:val="22"/>
              </w:rPr>
            </w:pPr>
            <w:r w:rsidRPr="00184A81">
              <w:rPr>
                <w:sz w:val="22"/>
                <w:szCs w:val="22"/>
              </w:rPr>
              <w:t>…</w:t>
            </w:r>
          </w:p>
          <w:p w14:paraId="141C40E6" w14:textId="77777777" w:rsidR="00B16ED7" w:rsidRPr="00184A81" w:rsidRDefault="00B16ED7" w:rsidP="00256AE9">
            <w:pPr>
              <w:ind w:firstLine="324"/>
              <w:jc w:val="both"/>
              <w:rPr>
                <w:rFonts w:ascii="Times New Roman" w:hAnsi="Times New Roman" w:cs="Times New Roman"/>
                <w:b/>
              </w:rPr>
            </w:pPr>
          </w:p>
          <w:p w14:paraId="1AF28422" w14:textId="77777777" w:rsidR="00B16ED7" w:rsidRPr="00184A81" w:rsidRDefault="00B16ED7" w:rsidP="00256AE9">
            <w:pPr>
              <w:ind w:firstLine="324"/>
              <w:jc w:val="both"/>
              <w:rPr>
                <w:rFonts w:ascii="Times New Roman" w:hAnsi="Times New Roman" w:cs="Times New Roman"/>
                <w:b/>
                <w:strike/>
              </w:rPr>
            </w:pPr>
            <w:r w:rsidRPr="00184A81">
              <w:rPr>
                <w:rFonts w:ascii="Times New Roman" w:hAnsi="Times New Roman" w:cs="Times New Roman"/>
                <w:b/>
                <w:strike/>
              </w:rPr>
              <w:t>6) здійснювати операції на РДН та ВДР через уповноважених осіб, які внесені до реєстру користувачів;</w:t>
            </w:r>
          </w:p>
          <w:p w14:paraId="64C3D841" w14:textId="77777777" w:rsidR="00B16ED7" w:rsidRPr="00184A81" w:rsidRDefault="00B16ED7" w:rsidP="00256AE9">
            <w:pPr>
              <w:ind w:firstLine="324"/>
              <w:jc w:val="both"/>
              <w:rPr>
                <w:rFonts w:ascii="Times New Roman" w:hAnsi="Times New Roman" w:cs="Times New Roman"/>
                <w:b/>
              </w:rPr>
            </w:pPr>
          </w:p>
          <w:p w14:paraId="484C0F87" w14:textId="1D3C198C" w:rsidR="00B16ED7" w:rsidRPr="00184A81" w:rsidRDefault="00B16ED7" w:rsidP="00256AE9">
            <w:pPr>
              <w:ind w:firstLine="324"/>
              <w:jc w:val="both"/>
              <w:rPr>
                <w:rFonts w:ascii="Times New Roman" w:hAnsi="Times New Roman" w:cs="Times New Roman"/>
              </w:rPr>
            </w:pPr>
            <w:r w:rsidRPr="00184A81">
              <w:rPr>
                <w:rFonts w:ascii="Times New Roman" w:hAnsi="Times New Roman" w:cs="Times New Roman"/>
                <w:b/>
              </w:rPr>
              <w:t>6)</w:t>
            </w:r>
            <w:r w:rsidRPr="00184A81">
              <w:rPr>
                <w:rFonts w:ascii="Times New Roman" w:hAnsi="Times New Roman" w:cs="Times New Roman"/>
              </w:rPr>
              <w:t xml:space="preserve"> забезпечувати конфіденційність даних, що надаються ними ОР у заявках на торги на РДН та заявках на торги ВДР, викриття яких може вплинути на (спотворити) результати торгів.</w:t>
            </w:r>
          </w:p>
          <w:p w14:paraId="4A38F18D" w14:textId="77777777" w:rsidR="00B16ED7" w:rsidRPr="00184A81" w:rsidRDefault="00B16ED7" w:rsidP="00256AE9">
            <w:pPr>
              <w:tabs>
                <w:tab w:val="left" w:pos="5812"/>
              </w:tabs>
              <w:ind w:right="-1" w:firstLine="324"/>
              <w:jc w:val="both"/>
              <w:rPr>
                <w:rFonts w:ascii="Times New Roman" w:hAnsi="Times New Roman" w:cs="Times New Roman"/>
                <w:b/>
                <w:u w:val="single"/>
                <w:shd w:val="clear" w:color="auto" w:fill="FFFFFF"/>
              </w:rPr>
            </w:pPr>
          </w:p>
          <w:p w14:paraId="05978944" w14:textId="77777777" w:rsidR="00B16ED7" w:rsidRPr="00184A81" w:rsidRDefault="00B16ED7" w:rsidP="00256AE9">
            <w:pPr>
              <w:ind w:firstLine="324"/>
              <w:jc w:val="both"/>
              <w:rPr>
                <w:rFonts w:ascii="Times New Roman" w:hAnsi="Times New Roman" w:cs="Times New Roman"/>
                <w:bCs/>
                <w:i/>
                <w:iCs/>
              </w:rPr>
            </w:pPr>
            <w:r w:rsidRPr="00184A81">
              <w:rPr>
                <w:rFonts w:ascii="Times New Roman" w:hAnsi="Times New Roman" w:cs="Times New Roman"/>
                <w:bCs/>
                <w:i/>
                <w:iCs/>
              </w:rPr>
              <w:t>Кожен учасник ринку самостійно приймає рішення щодо надання своїм представникам повноваження щодо здійснення операцій на РДН/ВДР і несе ризик «компетентності» таких працівників.</w:t>
            </w:r>
          </w:p>
          <w:p w14:paraId="21799D6B" w14:textId="77777777" w:rsidR="00B16ED7" w:rsidRPr="00184A81" w:rsidRDefault="00B16ED7" w:rsidP="00256AE9">
            <w:pPr>
              <w:ind w:firstLine="324"/>
              <w:jc w:val="both"/>
              <w:rPr>
                <w:rFonts w:ascii="Times New Roman" w:hAnsi="Times New Roman" w:cs="Times New Roman"/>
                <w:bCs/>
                <w:i/>
                <w:iCs/>
              </w:rPr>
            </w:pPr>
            <w:r w:rsidRPr="00184A81">
              <w:rPr>
                <w:rFonts w:ascii="Times New Roman" w:hAnsi="Times New Roman" w:cs="Times New Roman"/>
                <w:bCs/>
                <w:i/>
                <w:iCs/>
              </w:rPr>
              <w:t xml:space="preserve">Сертифікація/реєстрація – додаткові перепони в доступі учасникам ринку до участі в ринку електричної енергії, в тому числі, учасник ринку буде позбавлений можливості </w:t>
            </w:r>
            <w:proofErr w:type="spellStart"/>
            <w:r w:rsidRPr="00184A81">
              <w:rPr>
                <w:rFonts w:ascii="Times New Roman" w:hAnsi="Times New Roman" w:cs="Times New Roman"/>
                <w:bCs/>
                <w:i/>
                <w:iCs/>
              </w:rPr>
              <w:t>оперативно</w:t>
            </w:r>
            <w:proofErr w:type="spellEnd"/>
            <w:r w:rsidRPr="00184A81">
              <w:rPr>
                <w:rFonts w:ascii="Times New Roman" w:hAnsi="Times New Roman" w:cs="Times New Roman"/>
                <w:bCs/>
                <w:i/>
                <w:iCs/>
              </w:rPr>
              <w:t xml:space="preserve"> проводити операції на ринку, якщо «сертифіковані» працівники звільняться/захворіють/тощо.</w:t>
            </w:r>
          </w:p>
          <w:p w14:paraId="5198CFB0" w14:textId="77777777" w:rsidR="00B16ED7" w:rsidRPr="00184A81" w:rsidRDefault="00B16ED7" w:rsidP="00256AE9">
            <w:pPr>
              <w:ind w:firstLine="324"/>
              <w:jc w:val="both"/>
              <w:rPr>
                <w:rFonts w:ascii="Times New Roman" w:hAnsi="Times New Roman" w:cs="Times New Roman"/>
                <w:bCs/>
                <w:i/>
                <w:iCs/>
              </w:rPr>
            </w:pPr>
            <w:r w:rsidRPr="00184A81">
              <w:rPr>
                <w:rFonts w:ascii="Times New Roman" w:hAnsi="Times New Roman" w:cs="Times New Roman"/>
                <w:bCs/>
                <w:i/>
                <w:iCs/>
              </w:rPr>
              <w:t>Крім того, статтею 51 Закону України «Про ринок електричної енергії» передбачено, що Оператор ринку реєструє учасників ринку "на добу наперед" та внутрішньодобового ринку, забезпечує ведення та оприлюднення відповідного реєстру.</w:t>
            </w:r>
          </w:p>
          <w:p w14:paraId="1B8B60B5" w14:textId="77777777" w:rsidR="00B16ED7" w:rsidRPr="00184A81" w:rsidRDefault="00B16ED7" w:rsidP="00B16ED7">
            <w:pPr>
              <w:tabs>
                <w:tab w:val="left" w:pos="5812"/>
              </w:tabs>
              <w:ind w:right="-1" w:firstLine="324"/>
              <w:jc w:val="both"/>
              <w:rPr>
                <w:rFonts w:ascii="Times New Roman" w:hAnsi="Times New Roman" w:cs="Times New Roman"/>
                <w:bCs/>
                <w:i/>
                <w:iCs/>
              </w:rPr>
            </w:pPr>
            <w:r w:rsidRPr="00184A81">
              <w:rPr>
                <w:rFonts w:ascii="Times New Roman" w:hAnsi="Times New Roman" w:cs="Times New Roman"/>
                <w:bCs/>
                <w:i/>
                <w:iCs/>
              </w:rPr>
              <w:t>Також статтею 67 Закону України «Про ринок електричної енергії» для участі на ринку "на добу наперед" та внутрішньодобовому ринку учасники ринку достатньо укласти договір про участь у ринку "на добу наперед" та внутрішньодобовому ринку.</w:t>
            </w:r>
          </w:p>
          <w:p w14:paraId="1E6FB166" w14:textId="462F3184" w:rsidR="00B16ED7" w:rsidRPr="00184A81" w:rsidRDefault="00B16ED7" w:rsidP="00B16ED7">
            <w:pPr>
              <w:tabs>
                <w:tab w:val="left" w:pos="5812"/>
              </w:tabs>
              <w:ind w:right="-1" w:firstLine="324"/>
              <w:jc w:val="both"/>
              <w:rPr>
                <w:rFonts w:ascii="Times New Roman" w:hAnsi="Times New Roman" w:cs="Times New Roman"/>
                <w:b/>
                <w:i/>
                <w:iCs/>
                <w:u w:val="single"/>
                <w:shd w:val="clear" w:color="auto" w:fill="FFFFFF"/>
              </w:rPr>
            </w:pPr>
          </w:p>
        </w:tc>
        <w:tc>
          <w:tcPr>
            <w:tcW w:w="2268" w:type="dxa"/>
          </w:tcPr>
          <w:p w14:paraId="3A00A62F" w14:textId="026BBAC6" w:rsidR="00B16ED7" w:rsidRPr="00184A81" w:rsidRDefault="00B05372" w:rsidP="00B05372">
            <w:pPr>
              <w:tabs>
                <w:tab w:val="left" w:pos="5812"/>
              </w:tabs>
              <w:ind w:right="-1"/>
              <w:jc w:val="center"/>
              <w:rPr>
                <w:rFonts w:ascii="Times New Roman" w:hAnsi="Times New Roman" w:cs="Times New Roman"/>
                <w:b/>
                <w:u w:val="single"/>
                <w:shd w:val="clear" w:color="auto" w:fill="FFFFFF"/>
              </w:rPr>
            </w:pPr>
            <w:r>
              <w:rPr>
                <w:rFonts w:ascii="Times New Roman" w:hAnsi="Times New Roman" w:cs="Times New Roman"/>
                <w:bCs/>
                <w:shd w:val="clear" w:color="auto" w:fill="FFFFFF"/>
              </w:rPr>
              <w:lastRenderedPageBreak/>
              <w:t>Потребує додаткового обговорення</w:t>
            </w:r>
          </w:p>
        </w:tc>
      </w:tr>
      <w:tr w:rsidR="00B16ED7" w:rsidRPr="00184A81" w14:paraId="7F18AA10" w14:textId="45F4347D" w:rsidTr="000E4A32">
        <w:tblPrEx>
          <w:tblCellMar>
            <w:top w:w="0" w:type="dxa"/>
            <w:bottom w:w="0" w:type="dxa"/>
          </w:tblCellMar>
          <w:tblLook w:val="04A0" w:firstRow="1" w:lastRow="0" w:firstColumn="1" w:lastColumn="0" w:noHBand="0" w:noVBand="1"/>
        </w:tblPrEx>
        <w:trPr>
          <w:trHeight w:val="1155"/>
        </w:trPr>
        <w:tc>
          <w:tcPr>
            <w:tcW w:w="4395" w:type="dxa"/>
          </w:tcPr>
          <w:p w14:paraId="36BF2C36" w14:textId="77777777" w:rsidR="00B16ED7" w:rsidRPr="00184A81" w:rsidRDefault="00B16ED7" w:rsidP="00B16ED7">
            <w:pPr>
              <w:pStyle w:val="rvps7"/>
              <w:tabs>
                <w:tab w:val="left" w:pos="567"/>
              </w:tabs>
              <w:spacing w:before="0" w:beforeAutospacing="0" w:after="0" w:afterAutospacing="0"/>
              <w:ind w:firstLine="154"/>
              <w:jc w:val="both"/>
              <w:rPr>
                <w:sz w:val="22"/>
                <w:szCs w:val="22"/>
              </w:rPr>
            </w:pPr>
            <w:bookmarkStart w:id="27" w:name="n914"/>
            <w:bookmarkEnd w:id="27"/>
            <w:r w:rsidRPr="00184A81">
              <w:rPr>
                <w:sz w:val="22"/>
                <w:szCs w:val="22"/>
              </w:rPr>
              <w:t>1.5.2. ОР розробляє та затверджує інструкцію з користування програмним забезпеченням ОР</w:t>
            </w:r>
            <w:r w:rsidRPr="00184A81">
              <w:rPr>
                <w:b/>
                <w:sz w:val="22"/>
                <w:szCs w:val="22"/>
              </w:rPr>
              <w:t xml:space="preserve">, яка має бути оприлюднена на його </w:t>
            </w:r>
            <w:proofErr w:type="spellStart"/>
            <w:r w:rsidRPr="00184A81">
              <w:rPr>
                <w:b/>
                <w:sz w:val="22"/>
                <w:szCs w:val="22"/>
              </w:rPr>
              <w:t>вебсайті</w:t>
            </w:r>
            <w:proofErr w:type="spellEnd"/>
            <w:r w:rsidRPr="00184A81">
              <w:rPr>
                <w:b/>
                <w:sz w:val="22"/>
                <w:szCs w:val="22"/>
              </w:rPr>
              <w:t>.».</w:t>
            </w:r>
          </w:p>
          <w:p w14:paraId="5F0FE031" w14:textId="77777777" w:rsidR="00B16ED7" w:rsidRPr="00184A81" w:rsidRDefault="00B16ED7" w:rsidP="00B16ED7">
            <w:pPr>
              <w:tabs>
                <w:tab w:val="left" w:pos="567"/>
              </w:tabs>
              <w:jc w:val="both"/>
              <w:rPr>
                <w:rFonts w:ascii="Times New Roman" w:hAnsi="Times New Roman" w:cs="Times New Roman"/>
                <w:bCs/>
              </w:rPr>
            </w:pPr>
          </w:p>
        </w:tc>
        <w:tc>
          <w:tcPr>
            <w:tcW w:w="9213" w:type="dxa"/>
          </w:tcPr>
          <w:p w14:paraId="0A7C6542" w14:textId="3BB72CAA" w:rsidR="00B16ED7" w:rsidRPr="00184A81" w:rsidRDefault="00AB2661" w:rsidP="00B16ED7">
            <w:pPr>
              <w:pStyle w:val="rvps7"/>
              <w:tabs>
                <w:tab w:val="left" w:pos="567"/>
              </w:tabs>
              <w:spacing w:before="0" w:beforeAutospacing="0" w:after="0" w:afterAutospacing="0"/>
              <w:ind w:firstLine="154"/>
              <w:jc w:val="both"/>
              <w:rPr>
                <w:sz w:val="22"/>
                <w:szCs w:val="22"/>
              </w:rPr>
            </w:pPr>
            <w:proofErr w:type="spellStart"/>
            <w:r w:rsidRPr="00FA76B6">
              <w:rPr>
                <w:i/>
                <w:lang w:val="ru-RU"/>
              </w:rPr>
              <w:t>Пропозиц</w:t>
            </w:r>
            <w:r w:rsidRPr="00FA76B6">
              <w:rPr>
                <w:i/>
              </w:rPr>
              <w:t>ії</w:t>
            </w:r>
            <w:proofErr w:type="spellEnd"/>
            <w:r w:rsidRPr="00FA76B6">
              <w:rPr>
                <w:i/>
              </w:rPr>
              <w:t xml:space="preserve"> та зауваження до цього пункту не надавалися</w:t>
            </w:r>
          </w:p>
        </w:tc>
        <w:tc>
          <w:tcPr>
            <w:tcW w:w="2268" w:type="dxa"/>
          </w:tcPr>
          <w:p w14:paraId="448E69F7" w14:textId="7D395896" w:rsidR="00B16ED7" w:rsidRPr="00184A81" w:rsidRDefault="00B16ED7" w:rsidP="00B50A72">
            <w:pPr>
              <w:pStyle w:val="rvps7"/>
              <w:tabs>
                <w:tab w:val="left" w:pos="567"/>
              </w:tabs>
              <w:spacing w:before="0" w:beforeAutospacing="0" w:after="0" w:afterAutospacing="0"/>
              <w:jc w:val="center"/>
              <w:rPr>
                <w:sz w:val="22"/>
                <w:szCs w:val="22"/>
              </w:rPr>
            </w:pPr>
          </w:p>
        </w:tc>
      </w:tr>
      <w:tr w:rsidR="00B16ED7" w:rsidRPr="00184A81" w14:paraId="6B099BF0" w14:textId="2683F84E" w:rsidTr="000E4A32">
        <w:tblPrEx>
          <w:tblCellMar>
            <w:top w:w="0" w:type="dxa"/>
            <w:bottom w:w="0" w:type="dxa"/>
          </w:tblCellMar>
          <w:tblLook w:val="04A0" w:firstRow="1" w:lastRow="0" w:firstColumn="1" w:lastColumn="0" w:noHBand="0" w:noVBand="1"/>
        </w:tblPrEx>
        <w:trPr>
          <w:trHeight w:val="9340"/>
        </w:trPr>
        <w:tc>
          <w:tcPr>
            <w:tcW w:w="4395" w:type="dxa"/>
          </w:tcPr>
          <w:p w14:paraId="5406D75F" w14:textId="77777777" w:rsidR="00B16ED7" w:rsidRPr="00184A81" w:rsidRDefault="00B16ED7" w:rsidP="00B16ED7">
            <w:pPr>
              <w:pStyle w:val="rvps2"/>
              <w:spacing w:after="0"/>
              <w:ind w:firstLine="154"/>
              <w:jc w:val="both"/>
              <w:rPr>
                <w:b/>
                <w:sz w:val="22"/>
                <w:szCs w:val="22"/>
              </w:rPr>
            </w:pPr>
            <w:bookmarkStart w:id="28" w:name="n916"/>
            <w:bookmarkEnd w:id="28"/>
            <w:r w:rsidRPr="00184A81">
              <w:rPr>
                <w:b/>
                <w:sz w:val="22"/>
                <w:szCs w:val="22"/>
              </w:rPr>
              <w:lastRenderedPageBreak/>
              <w:t>1.5.4. ОР надає учасникам РДН/ВДР доступ до програмного забезпечення ОР через їхніх уповноважених осіб, які внесені до реєстру користувачів. Особа може бути уповноваженою на здійснення операцій на РДН/ВДР лише одним учасником РДН/ВДР.</w:t>
            </w:r>
          </w:p>
          <w:p w14:paraId="2581438F" w14:textId="77777777" w:rsidR="00B16ED7" w:rsidRPr="00184A81" w:rsidRDefault="00B16ED7" w:rsidP="00B16ED7">
            <w:pPr>
              <w:tabs>
                <w:tab w:val="left" w:pos="567"/>
              </w:tabs>
              <w:ind w:firstLine="154"/>
              <w:jc w:val="both"/>
              <w:rPr>
                <w:rFonts w:ascii="Times New Roman" w:hAnsi="Times New Roman" w:cs="Times New Roman"/>
                <w:b/>
              </w:rPr>
            </w:pPr>
            <w:r w:rsidRPr="00184A81">
              <w:rPr>
                <w:rFonts w:ascii="Times New Roman" w:hAnsi="Times New Roman" w:cs="Times New Roman"/>
                <w:b/>
              </w:rPr>
              <w:t>ОР надає Регулятору доступ до реєстру користувачів.</w:t>
            </w:r>
          </w:p>
        </w:tc>
        <w:tc>
          <w:tcPr>
            <w:tcW w:w="9213" w:type="dxa"/>
          </w:tcPr>
          <w:p w14:paraId="10D6613F" w14:textId="77777777" w:rsidR="00B16ED7" w:rsidRPr="00184A81" w:rsidRDefault="00B16ED7" w:rsidP="00896E93">
            <w:pPr>
              <w:ind w:firstLine="317"/>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153B7835" w14:textId="257F5695" w:rsidR="00B16ED7" w:rsidRPr="00184A81" w:rsidRDefault="00B16ED7" w:rsidP="00BA2A4B">
            <w:pPr>
              <w:tabs>
                <w:tab w:val="left" w:pos="5812"/>
              </w:tabs>
              <w:ind w:right="-1" w:firstLine="317"/>
              <w:jc w:val="both"/>
              <w:rPr>
                <w:rFonts w:ascii="Times New Roman" w:eastAsia="Times New Roman" w:hAnsi="Times New Roman" w:cs="Times New Roman"/>
                <w:b/>
                <w:bCs/>
                <w:iCs/>
                <w:lang w:eastAsia="uk-UA"/>
              </w:rPr>
            </w:pPr>
            <w:r w:rsidRPr="00184A81">
              <w:rPr>
                <w:rFonts w:ascii="Times New Roman" w:hAnsi="Times New Roman" w:cs="Times New Roman"/>
                <w:bCs/>
              </w:rPr>
              <w:t xml:space="preserve">1.5.4. ОР надає учасникам РДН/ВДР доступ до програмного забезпечення ОР через їхніх уповноважених осіб, які внесені до реєстру користувачів. </w:t>
            </w:r>
            <w:r w:rsidRPr="00184A81">
              <w:rPr>
                <w:rFonts w:ascii="Times New Roman" w:hAnsi="Times New Roman" w:cs="Times New Roman"/>
                <w:b/>
                <w:strike/>
              </w:rPr>
              <w:t>Особа може бути уповноваженою на здійснення операцій на РДН/ВДР лише одним учасником РДН/ВДР.</w:t>
            </w:r>
          </w:p>
          <w:p w14:paraId="767DBE74" w14:textId="77777777" w:rsidR="00B16ED7" w:rsidRPr="00184A81" w:rsidRDefault="00B16ED7" w:rsidP="00BA2A4B">
            <w:pPr>
              <w:pStyle w:val="rvps2"/>
              <w:spacing w:after="0"/>
              <w:ind w:firstLine="322"/>
              <w:jc w:val="both"/>
              <w:rPr>
                <w:i/>
                <w:iCs/>
                <w:sz w:val="22"/>
                <w:szCs w:val="22"/>
              </w:rPr>
            </w:pPr>
            <w:r w:rsidRPr="00184A81">
              <w:rPr>
                <w:i/>
                <w:iCs/>
                <w:sz w:val="22"/>
                <w:szCs w:val="22"/>
              </w:rPr>
              <w:t>Не має законодавчих підстав обмежувати права однієї фізичної особи щодо суміщення трудової діяльності у різних підприємствах – учасниках ринку, в якості користувача.</w:t>
            </w:r>
          </w:p>
          <w:p w14:paraId="3C412772" w14:textId="77777777" w:rsidR="00B16ED7" w:rsidRPr="00184A81" w:rsidRDefault="00B16ED7" w:rsidP="00AB7ACE">
            <w:pPr>
              <w:tabs>
                <w:tab w:val="left" w:pos="5812"/>
              </w:tabs>
              <w:ind w:right="-1" w:firstLine="317"/>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АТ «Оператор ринку» (16.05.2022)</w:t>
            </w:r>
          </w:p>
          <w:p w14:paraId="4CF4BE30" w14:textId="3D81A247" w:rsidR="00B16ED7" w:rsidRPr="00184A81" w:rsidRDefault="00B16ED7" w:rsidP="00AB7ACE">
            <w:pPr>
              <w:pStyle w:val="rvps2"/>
              <w:spacing w:before="0" w:beforeAutospacing="0" w:after="0" w:afterAutospacing="0"/>
              <w:ind w:firstLine="317"/>
              <w:jc w:val="both"/>
              <w:rPr>
                <w:sz w:val="22"/>
                <w:szCs w:val="22"/>
                <w:lang w:eastAsia="en-US"/>
              </w:rPr>
            </w:pPr>
            <w:r w:rsidRPr="00184A81">
              <w:rPr>
                <w:sz w:val="22"/>
                <w:szCs w:val="22"/>
                <w:lang w:eastAsia="en-US"/>
              </w:rPr>
              <w:t xml:space="preserve">1.5.4. ОР надає учасникам РДН/ВДР доступ до програмного забезпечення ОР через їхніх уповноважених осіб </w:t>
            </w:r>
            <w:r w:rsidRPr="00184A81">
              <w:rPr>
                <w:b/>
                <w:bCs/>
                <w:sz w:val="22"/>
                <w:szCs w:val="22"/>
                <w:lang w:eastAsia="en-US"/>
              </w:rPr>
              <w:t>на здійснення операцій на РДН/ВДР</w:t>
            </w:r>
            <w:r w:rsidRPr="00184A81">
              <w:rPr>
                <w:b/>
                <w:sz w:val="22"/>
                <w:szCs w:val="22"/>
                <w:lang w:eastAsia="en-US"/>
              </w:rPr>
              <w:t xml:space="preserve">, </w:t>
            </w:r>
            <w:r w:rsidRPr="00184A81">
              <w:rPr>
                <w:sz w:val="22"/>
                <w:szCs w:val="22"/>
                <w:lang w:eastAsia="en-US"/>
              </w:rPr>
              <w:t>які внесені до реєстру користувачів. Особа може бути уповноваженою на здійснення операцій на РДН/ВДР лише одним учасником РДН/ВДР.</w:t>
            </w:r>
          </w:p>
          <w:p w14:paraId="313B5C34" w14:textId="77777777" w:rsidR="00B16ED7" w:rsidRPr="00184A81" w:rsidRDefault="00B16ED7" w:rsidP="00AB7ACE">
            <w:pPr>
              <w:pStyle w:val="rvps2"/>
              <w:spacing w:before="0" w:beforeAutospacing="0" w:after="0" w:afterAutospacing="0"/>
              <w:ind w:firstLine="317"/>
              <w:jc w:val="both"/>
              <w:rPr>
                <w:sz w:val="22"/>
                <w:szCs w:val="22"/>
                <w:lang w:eastAsia="en-US"/>
              </w:rPr>
            </w:pPr>
          </w:p>
          <w:p w14:paraId="1390A3FE" w14:textId="3B9C5977" w:rsidR="00B16ED7" w:rsidRPr="00184A81" w:rsidRDefault="00B16ED7" w:rsidP="00AB7ACE">
            <w:pPr>
              <w:tabs>
                <w:tab w:val="left" w:pos="5812"/>
              </w:tabs>
              <w:ind w:right="-1" w:firstLine="317"/>
              <w:jc w:val="both"/>
              <w:rPr>
                <w:rFonts w:ascii="Times New Roman" w:hAnsi="Times New Roman" w:cs="Times New Roman"/>
              </w:rPr>
            </w:pPr>
            <w:r w:rsidRPr="00184A81">
              <w:rPr>
                <w:rFonts w:ascii="Times New Roman" w:hAnsi="Times New Roman" w:cs="Times New Roman"/>
              </w:rPr>
              <w:t>ОР надає Регулятору доступ до реєстру користувачів.</w:t>
            </w:r>
          </w:p>
          <w:p w14:paraId="7820FF45" w14:textId="24EE007D" w:rsidR="00B16ED7" w:rsidRPr="00184A81" w:rsidRDefault="00B16ED7" w:rsidP="00AB7ACE">
            <w:pPr>
              <w:tabs>
                <w:tab w:val="left" w:pos="5812"/>
              </w:tabs>
              <w:ind w:right="-1" w:firstLine="317"/>
              <w:jc w:val="both"/>
              <w:rPr>
                <w:rFonts w:ascii="Times New Roman" w:hAnsi="Times New Roman" w:cs="Times New Roman"/>
              </w:rPr>
            </w:pPr>
          </w:p>
          <w:p w14:paraId="59C812B7" w14:textId="77777777" w:rsidR="00B16ED7" w:rsidRPr="00184A81" w:rsidRDefault="00B16ED7" w:rsidP="00AB7ACE">
            <w:pPr>
              <w:ind w:firstLine="317"/>
              <w:jc w:val="both"/>
              <w:rPr>
                <w:rFonts w:ascii="Times New Roman" w:hAnsi="Times New Roman" w:cs="Times New Roman"/>
                <w:bCs/>
                <w:i/>
                <w:iCs/>
              </w:rPr>
            </w:pPr>
            <w:r w:rsidRPr="00184A81">
              <w:rPr>
                <w:rFonts w:ascii="Times New Roman" w:hAnsi="Times New Roman" w:cs="Times New Roman"/>
                <w:bCs/>
                <w:i/>
                <w:iCs/>
              </w:rPr>
              <w:t xml:space="preserve">Ураховуючи доповнення Правил РДН/ВДР новим терміном та впровадження реєстру користувачів, в якому міститиметься інформація про осіб, що уповноважені на здійснення торгових операцій на РДН/ВДР є необхідним розмежування уповноважених осіб, що здійснюють підписання документів, наприклад договорів, змін до них або будь-яких інших документів передбачених Правилами РДН/ВДР на підставі установчих документів або за довіреністю та осіб, що безпосередньо подають заявки у системі оператора ринку та здійснюють торгові операції. </w:t>
            </w:r>
          </w:p>
          <w:p w14:paraId="6B82DB8E" w14:textId="5C53D318" w:rsidR="00B16ED7" w:rsidRPr="00184A81" w:rsidRDefault="00B16ED7" w:rsidP="00AB7ACE">
            <w:pPr>
              <w:ind w:firstLine="317"/>
              <w:jc w:val="both"/>
              <w:rPr>
                <w:rFonts w:ascii="Times New Roman" w:hAnsi="Times New Roman" w:cs="Times New Roman"/>
                <w:bCs/>
                <w:i/>
                <w:iCs/>
              </w:rPr>
            </w:pPr>
            <w:r w:rsidRPr="00184A81">
              <w:rPr>
                <w:rFonts w:ascii="Times New Roman" w:hAnsi="Times New Roman" w:cs="Times New Roman"/>
                <w:bCs/>
                <w:i/>
                <w:iCs/>
              </w:rPr>
              <w:t xml:space="preserve">До реєстру вносяться особи, що здійснюють торгові операції. </w:t>
            </w:r>
          </w:p>
          <w:p w14:paraId="16D6367C" w14:textId="32F4E2B4" w:rsidR="00B16ED7" w:rsidRPr="00184A81" w:rsidRDefault="00B16ED7" w:rsidP="00AB7ACE">
            <w:pPr>
              <w:ind w:firstLine="317"/>
              <w:jc w:val="both"/>
              <w:rPr>
                <w:rFonts w:ascii="Times New Roman" w:hAnsi="Times New Roman" w:cs="Times New Roman"/>
                <w:bCs/>
                <w:i/>
                <w:iCs/>
              </w:rPr>
            </w:pPr>
          </w:p>
          <w:p w14:paraId="137226CE" w14:textId="18ADD156" w:rsidR="00B16ED7" w:rsidRPr="00184A81" w:rsidRDefault="00B16ED7" w:rsidP="003E7D96">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56328FA3" w14:textId="1CA59E12" w:rsidR="00B16ED7" w:rsidRPr="00184A81" w:rsidRDefault="00B16ED7" w:rsidP="003E7D96">
            <w:pPr>
              <w:ind w:firstLine="317"/>
              <w:jc w:val="both"/>
              <w:rPr>
                <w:rFonts w:ascii="Times New Roman" w:hAnsi="Times New Roman" w:cs="Times New Roman"/>
                <w:b/>
                <w:bCs/>
                <w:iCs/>
                <w:shd w:val="clear" w:color="auto" w:fill="FFFFFF"/>
              </w:rPr>
            </w:pPr>
            <w:r w:rsidRPr="00184A81">
              <w:rPr>
                <w:rFonts w:ascii="Times New Roman" w:hAnsi="Times New Roman" w:cs="Times New Roman"/>
                <w:b/>
                <w:bCs/>
                <w:iCs/>
                <w:shd w:val="clear" w:color="auto" w:fill="FFFFFF"/>
              </w:rPr>
              <w:t>1.5.4. ОР надає учасникам РДН/ВДР доступ до програмного забезпечення ОР через їхніх уповноважених осіб.</w:t>
            </w:r>
          </w:p>
          <w:p w14:paraId="77A9DAF2" w14:textId="77777777" w:rsidR="00B16ED7" w:rsidRPr="00184A81" w:rsidRDefault="00B16ED7" w:rsidP="00AB7ACE">
            <w:pPr>
              <w:ind w:firstLine="317"/>
              <w:jc w:val="both"/>
              <w:rPr>
                <w:rFonts w:ascii="Times New Roman" w:hAnsi="Times New Roman" w:cs="Times New Roman"/>
                <w:bCs/>
                <w:i/>
                <w:iCs/>
              </w:rPr>
            </w:pPr>
          </w:p>
          <w:p w14:paraId="441C7CC1"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Кожен учасник ринку самостійно приймає рішення щодо надання своїм представникам повноваження щодо здійснення операцій на РДН/ВДР і несе ризик «компетентності» таких працівників.</w:t>
            </w:r>
          </w:p>
          <w:p w14:paraId="13EAD0FB"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 xml:space="preserve">Сертифікація/реєстрація – додаткові перепони в доступі учасникам ринку до участі в ринку електричної енергії, в тому числі, учасник ринку буде позбавлений можливості </w:t>
            </w:r>
            <w:proofErr w:type="spellStart"/>
            <w:r w:rsidRPr="00184A81">
              <w:rPr>
                <w:rFonts w:ascii="Times New Roman" w:hAnsi="Times New Roman" w:cs="Times New Roman"/>
                <w:bCs/>
                <w:i/>
                <w:iCs/>
              </w:rPr>
              <w:t>оперативно</w:t>
            </w:r>
            <w:proofErr w:type="spellEnd"/>
            <w:r w:rsidRPr="00184A81">
              <w:rPr>
                <w:rFonts w:ascii="Times New Roman" w:hAnsi="Times New Roman" w:cs="Times New Roman"/>
                <w:bCs/>
                <w:i/>
                <w:iCs/>
              </w:rPr>
              <w:t xml:space="preserve"> проводити операції на ринку, якщо «сертифіковані» працівники звільняться/захворіють/тощо.</w:t>
            </w:r>
          </w:p>
          <w:p w14:paraId="325FF0FF"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Крім того, статтею 51 Закону України «Про ринок електричної енергії» передбачено, що Оператор ринку реєструє учасників ринку "на добу наперед" та внутрішньодобового ринку, забезпечує ведення та оприлюднення відповідного реєстру.</w:t>
            </w:r>
          </w:p>
          <w:p w14:paraId="38A90AF2" w14:textId="7FF81444" w:rsidR="00B16ED7" w:rsidRPr="00184A81" w:rsidRDefault="00B16ED7" w:rsidP="00B16ED7">
            <w:pPr>
              <w:tabs>
                <w:tab w:val="left" w:pos="5812"/>
              </w:tabs>
              <w:ind w:right="-1" w:firstLine="313"/>
              <w:jc w:val="both"/>
              <w:rPr>
                <w:rFonts w:ascii="Times New Roman" w:hAnsi="Times New Roman" w:cs="Times New Roman"/>
                <w:b/>
                <w:i/>
                <w:iCs/>
                <w:u w:val="single"/>
                <w:shd w:val="clear" w:color="auto" w:fill="FFFFFF"/>
              </w:rPr>
            </w:pPr>
            <w:r w:rsidRPr="00184A81">
              <w:rPr>
                <w:rFonts w:ascii="Times New Roman" w:hAnsi="Times New Roman" w:cs="Times New Roman"/>
                <w:bCs/>
                <w:i/>
                <w:iCs/>
              </w:rPr>
              <w:t>Також статтею 67 Закону України «Про ринок електричної енергії» для участі на ринку "на добу наперед" та внутрішньодобовому ринку учасники ринку достатньо укласти договір про участь у ринку "на добу наперед" та внутрішньодобовому ринку.</w:t>
            </w:r>
          </w:p>
        </w:tc>
        <w:tc>
          <w:tcPr>
            <w:tcW w:w="2268" w:type="dxa"/>
          </w:tcPr>
          <w:p w14:paraId="2FD99E6E" w14:textId="39029C17" w:rsidR="00B16ED7" w:rsidRPr="00184A81" w:rsidRDefault="00B50A72" w:rsidP="00B50A72">
            <w:pPr>
              <w:jc w:val="center"/>
              <w:rPr>
                <w:rFonts w:ascii="Times New Roman" w:eastAsia="Times New Roman" w:hAnsi="Times New Roman" w:cs="Times New Roman"/>
                <w:b/>
                <w:bCs/>
                <w:iCs/>
                <w:u w:val="single"/>
                <w:lang w:eastAsia="uk-UA"/>
              </w:rPr>
            </w:pPr>
            <w:r>
              <w:rPr>
                <w:rFonts w:ascii="Times New Roman" w:hAnsi="Times New Roman" w:cs="Times New Roman"/>
                <w:bCs/>
                <w:shd w:val="clear" w:color="auto" w:fill="FFFFFF"/>
              </w:rPr>
              <w:t>Потребує додаткового обговорення</w:t>
            </w:r>
          </w:p>
        </w:tc>
      </w:tr>
      <w:tr w:rsidR="00B16ED7" w:rsidRPr="00184A81" w14:paraId="6984D504" w14:textId="4A9FB07C" w:rsidTr="000E4A32">
        <w:tblPrEx>
          <w:tblCellMar>
            <w:top w:w="0" w:type="dxa"/>
            <w:bottom w:w="0" w:type="dxa"/>
          </w:tblCellMar>
          <w:tblLook w:val="04A0" w:firstRow="1" w:lastRow="0" w:firstColumn="1" w:lastColumn="0" w:noHBand="0" w:noVBand="1"/>
        </w:tblPrEx>
        <w:trPr>
          <w:trHeight w:val="2679"/>
        </w:trPr>
        <w:tc>
          <w:tcPr>
            <w:tcW w:w="4395" w:type="dxa"/>
          </w:tcPr>
          <w:p w14:paraId="14723F98" w14:textId="77777777" w:rsidR="00B16ED7" w:rsidRPr="00184A81" w:rsidRDefault="00B16ED7" w:rsidP="00B16ED7">
            <w:pPr>
              <w:pStyle w:val="rvps2"/>
              <w:shd w:val="clear" w:color="auto" w:fill="FFFFFF"/>
              <w:spacing w:before="0" w:beforeAutospacing="0" w:after="0" w:afterAutospacing="0"/>
              <w:ind w:firstLine="154"/>
              <w:jc w:val="both"/>
              <w:rPr>
                <w:sz w:val="22"/>
                <w:szCs w:val="22"/>
              </w:rPr>
            </w:pPr>
            <w:r w:rsidRPr="00184A81">
              <w:rPr>
                <w:sz w:val="22"/>
                <w:szCs w:val="22"/>
              </w:rPr>
              <w:lastRenderedPageBreak/>
              <w:t xml:space="preserve">2.4.4. ОР призупиняє участь у РДН/ВДР учасника РДН/ВДР у разі виявлення щодо такого учасника хоча б однієї з таких обставин: </w:t>
            </w:r>
          </w:p>
          <w:p w14:paraId="7DFE5F90" w14:textId="77777777" w:rsidR="00B16ED7" w:rsidRPr="00184A81" w:rsidRDefault="00B16ED7" w:rsidP="00B16ED7">
            <w:pPr>
              <w:pStyle w:val="rvps2"/>
              <w:shd w:val="clear" w:color="auto" w:fill="FFFFFF"/>
              <w:spacing w:before="0" w:beforeAutospacing="0" w:after="0" w:afterAutospacing="0"/>
              <w:ind w:firstLine="154"/>
              <w:jc w:val="both"/>
              <w:rPr>
                <w:sz w:val="22"/>
                <w:szCs w:val="22"/>
              </w:rPr>
            </w:pPr>
            <w:r w:rsidRPr="00184A81">
              <w:rPr>
                <w:sz w:val="22"/>
                <w:szCs w:val="22"/>
              </w:rPr>
              <w:t xml:space="preserve">1) повторного протягом року порушення будь-якого положення цих Правил; </w:t>
            </w:r>
          </w:p>
          <w:p w14:paraId="22A5241B" w14:textId="77777777" w:rsidR="00B16ED7" w:rsidRPr="00184A81" w:rsidRDefault="00B16ED7" w:rsidP="00B16ED7">
            <w:pPr>
              <w:ind w:firstLine="154"/>
              <w:jc w:val="both"/>
              <w:rPr>
                <w:rFonts w:ascii="Times New Roman" w:hAnsi="Times New Roman" w:cs="Times New Roman"/>
              </w:rPr>
            </w:pPr>
            <w:r w:rsidRPr="00184A81">
              <w:rPr>
                <w:rFonts w:ascii="Times New Roman" w:hAnsi="Times New Roman" w:cs="Times New Roman"/>
              </w:rPr>
              <w:t>2) несплати штрафних санкцій у терміни, встановлені цими Правилами та договорами</w:t>
            </w:r>
            <w:r w:rsidRPr="00184A81">
              <w:rPr>
                <w:rFonts w:ascii="Times New Roman" w:hAnsi="Times New Roman" w:cs="Times New Roman"/>
                <w:b/>
              </w:rPr>
              <w:t>;</w:t>
            </w:r>
          </w:p>
          <w:p w14:paraId="3466DEF9" w14:textId="77777777" w:rsidR="00B16ED7" w:rsidRPr="00184A81" w:rsidRDefault="00B16ED7" w:rsidP="00B16ED7">
            <w:pPr>
              <w:ind w:firstLine="154"/>
              <w:jc w:val="both"/>
              <w:rPr>
                <w:rFonts w:ascii="Times New Roman" w:hAnsi="Times New Roman" w:cs="Times New Roman"/>
                <w:b/>
              </w:rPr>
            </w:pPr>
            <w:r w:rsidRPr="00184A81">
              <w:rPr>
                <w:rFonts w:ascii="Times New Roman" w:hAnsi="Times New Roman" w:cs="Times New Roman"/>
                <w:b/>
              </w:rPr>
              <w:t>3) у випадку ненадання пояснення щодо походження заявлених для продажу на РДН обсягів електричної енергії відповідно до вимог пункту 3.2.13 глави 3.2 розділу III цих Правил.</w:t>
            </w:r>
          </w:p>
        </w:tc>
        <w:tc>
          <w:tcPr>
            <w:tcW w:w="9213" w:type="dxa"/>
          </w:tcPr>
          <w:p w14:paraId="0397EACD" w14:textId="77777777" w:rsidR="00B16ED7" w:rsidRPr="00184A81" w:rsidRDefault="00B16ED7" w:rsidP="006205C8">
            <w:pPr>
              <w:tabs>
                <w:tab w:val="left" w:pos="5812"/>
              </w:tabs>
              <w:ind w:right="-1" w:firstLine="313"/>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АТ «Оператор ринку» (16.05.2022)</w:t>
            </w:r>
          </w:p>
          <w:p w14:paraId="5BC38452" w14:textId="77777777" w:rsidR="00B16ED7" w:rsidRPr="00184A81" w:rsidRDefault="00B16ED7" w:rsidP="006205C8">
            <w:pPr>
              <w:pStyle w:val="rvps2"/>
              <w:shd w:val="clear" w:color="auto" w:fill="FFFFFF"/>
              <w:spacing w:before="0" w:beforeAutospacing="0" w:after="0" w:afterAutospacing="0"/>
              <w:ind w:firstLine="313"/>
              <w:jc w:val="both"/>
              <w:rPr>
                <w:sz w:val="22"/>
                <w:szCs w:val="22"/>
                <w:lang w:eastAsia="en-US"/>
              </w:rPr>
            </w:pPr>
            <w:r w:rsidRPr="00184A81">
              <w:rPr>
                <w:sz w:val="22"/>
                <w:szCs w:val="22"/>
                <w:lang w:eastAsia="en-US"/>
              </w:rPr>
              <w:t>2.4.</w:t>
            </w:r>
            <w:r w:rsidRPr="00184A81">
              <w:rPr>
                <w:b/>
                <w:sz w:val="22"/>
                <w:szCs w:val="22"/>
                <w:lang w:eastAsia="en-US"/>
              </w:rPr>
              <w:t>1</w:t>
            </w:r>
            <w:r w:rsidRPr="00184A81">
              <w:rPr>
                <w:sz w:val="22"/>
                <w:szCs w:val="22"/>
                <w:lang w:eastAsia="en-US"/>
              </w:rPr>
              <w:t xml:space="preserve">. ОР призупиняє участь у РДН/ВДР учасника РДН/ВДР у разі виявлення щодо такого учасника хоча б однієї з таких обставин: </w:t>
            </w:r>
          </w:p>
          <w:p w14:paraId="76B8245D" w14:textId="77777777" w:rsidR="00B16ED7" w:rsidRPr="00184A81" w:rsidRDefault="00B16ED7" w:rsidP="006205C8">
            <w:pPr>
              <w:pStyle w:val="rvps2"/>
              <w:shd w:val="clear" w:color="auto" w:fill="FFFFFF"/>
              <w:spacing w:before="0" w:beforeAutospacing="0" w:after="0" w:afterAutospacing="0"/>
              <w:ind w:firstLine="313"/>
              <w:jc w:val="both"/>
              <w:rPr>
                <w:sz w:val="22"/>
                <w:szCs w:val="22"/>
                <w:lang w:eastAsia="en-US"/>
              </w:rPr>
            </w:pPr>
            <w:r w:rsidRPr="00184A81">
              <w:rPr>
                <w:sz w:val="22"/>
                <w:szCs w:val="22"/>
                <w:lang w:eastAsia="en-US"/>
              </w:rPr>
              <w:t xml:space="preserve">1) повторного протягом року порушення будь-якого положення цих Правил; </w:t>
            </w:r>
          </w:p>
          <w:p w14:paraId="1157F72E" w14:textId="77777777"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rPr>
              <w:t>2) несплати штрафних санкцій у терміни, встановлені цими Правилами та договорами</w:t>
            </w:r>
            <w:r w:rsidRPr="00184A81">
              <w:rPr>
                <w:rFonts w:ascii="Times New Roman" w:hAnsi="Times New Roman" w:cs="Times New Roman"/>
                <w:b/>
              </w:rPr>
              <w:t>;</w:t>
            </w:r>
          </w:p>
          <w:p w14:paraId="702C32B9" w14:textId="77777777" w:rsidR="00B16ED7" w:rsidRPr="00184A81" w:rsidRDefault="00B16ED7" w:rsidP="006205C8">
            <w:pPr>
              <w:pStyle w:val="rvps2"/>
              <w:shd w:val="clear" w:color="auto" w:fill="FFFFFF"/>
              <w:spacing w:before="0" w:beforeAutospacing="0" w:after="0" w:afterAutospacing="0"/>
              <w:ind w:firstLine="313"/>
              <w:jc w:val="both"/>
              <w:rPr>
                <w:sz w:val="22"/>
                <w:szCs w:val="22"/>
              </w:rPr>
            </w:pPr>
            <w:r w:rsidRPr="00184A81">
              <w:rPr>
                <w:sz w:val="22"/>
                <w:szCs w:val="22"/>
              </w:rPr>
              <w:t>3) у випадку ненадання пояснення щодо походження заявлених для продажу на РДН обсягів електричної енергії відповідно до вимог пункту 3.2.13 глави 3.2 розділу III цих Правил.</w:t>
            </w:r>
          </w:p>
          <w:p w14:paraId="63340B45" w14:textId="77777777" w:rsidR="00B16ED7" w:rsidRPr="00184A81" w:rsidRDefault="00B16ED7" w:rsidP="006205C8">
            <w:pPr>
              <w:pStyle w:val="rvps2"/>
              <w:shd w:val="clear" w:color="auto" w:fill="FFFFFF"/>
              <w:spacing w:before="0" w:beforeAutospacing="0" w:after="0" w:afterAutospacing="0"/>
              <w:ind w:firstLine="313"/>
              <w:jc w:val="both"/>
              <w:rPr>
                <w:sz w:val="22"/>
                <w:szCs w:val="22"/>
              </w:rPr>
            </w:pPr>
          </w:p>
          <w:p w14:paraId="3EC00636" w14:textId="77777777" w:rsidR="00B16ED7" w:rsidRPr="00184A81" w:rsidRDefault="00B16ED7" w:rsidP="006205C8">
            <w:pPr>
              <w:pStyle w:val="rvps2"/>
              <w:shd w:val="clear" w:color="auto" w:fill="FFFFFF"/>
              <w:spacing w:before="0" w:beforeAutospacing="0" w:after="0" w:afterAutospacing="0"/>
              <w:ind w:firstLine="313"/>
              <w:jc w:val="both"/>
              <w:rPr>
                <w:i/>
                <w:iCs/>
                <w:sz w:val="22"/>
                <w:szCs w:val="22"/>
              </w:rPr>
            </w:pPr>
            <w:r w:rsidRPr="00184A81">
              <w:rPr>
                <w:i/>
                <w:iCs/>
                <w:sz w:val="22"/>
                <w:szCs w:val="22"/>
              </w:rPr>
              <w:t>Технічна помилка – зміни вносяться до пункту 2.4.1</w:t>
            </w:r>
          </w:p>
          <w:p w14:paraId="1187539C" w14:textId="77777777" w:rsidR="00B16ED7" w:rsidRPr="00184A81" w:rsidRDefault="00B16ED7" w:rsidP="006205C8">
            <w:pPr>
              <w:pStyle w:val="rvps2"/>
              <w:shd w:val="clear" w:color="auto" w:fill="FFFFFF"/>
              <w:spacing w:before="0" w:beforeAutospacing="0" w:after="0" w:afterAutospacing="0"/>
              <w:ind w:firstLine="313"/>
              <w:jc w:val="both"/>
              <w:rPr>
                <w:i/>
                <w:iCs/>
                <w:sz w:val="22"/>
                <w:szCs w:val="22"/>
              </w:rPr>
            </w:pPr>
          </w:p>
          <w:p w14:paraId="0F9F3CA6" w14:textId="77777777" w:rsidR="00B16ED7" w:rsidRPr="00184A81" w:rsidRDefault="00B16ED7" w:rsidP="006205C8">
            <w:pPr>
              <w:tabs>
                <w:tab w:val="left" w:pos="5812"/>
              </w:tabs>
              <w:ind w:right="-1" w:firstLine="313"/>
              <w:jc w:val="both"/>
              <w:rPr>
                <w:rFonts w:ascii="Times New Roman" w:hAnsi="Times New Roman" w:cs="Times New Roman"/>
                <w:b/>
                <w:bCs/>
                <w:u w:val="single"/>
              </w:rPr>
            </w:pPr>
            <w:r w:rsidRPr="00184A81">
              <w:rPr>
                <w:rFonts w:ascii="Times New Roman" w:hAnsi="Times New Roman" w:cs="Times New Roman"/>
                <w:b/>
                <w:bCs/>
                <w:u w:val="single"/>
              </w:rPr>
              <w:t>ТОВ «ЕРУ ТРЕЙДІНГ» (16.05.2022)</w:t>
            </w:r>
          </w:p>
          <w:p w14:paraId="435E6182" w14:textId="77777777"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rPr>
              <w:t xml:space="preserve">2.4.4. ОР призупиняє участь у РДН/ВДР учасника РДН/ВДР у разі виявлення щодо такого учасника хоча б однієї з таких обставин: </w:t>
            </w:r>
          </w:p>
          <w:p w14:paraId="16CF95F7" w14:textId="77777777"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rPr>
              <w:t xml:space="preserve">1) повторного протягом року порушення будь-якого положення цих Правил; </w:t>
            </w:r>
          </w:p>
          <w:p w14:paraId="34B8E120" w14:textId="77777777"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rPr>
              <w:t>2) несплати штрафних санкцій у терміни, встановлені цими Правилами та договорами;</w:t>
            </w:r>
          </w:p>
          <w:p w14:paraId="7EDB24C3" w14:textId="77777777" w:rsidR="00B16ED7" w:rsidRPr="00184A81" w:rsidRDefault="00B16ED7" w:rsidP="006205C8">
            <w:pPr>
              <w:pStyle w:val="rvps2"/>
              <w:shd w:val="clear" w:color="auto" w:fill="FFFFFF"/>
              <w:spacing w:before="0" w:beforeAutospacing="0" w:after="0" w:afterAutospacing="0"/>
              <w:ind w:firstLine="313"/>
              <w:jc w:val="both"/>
              <w:rPr>
                <w:b/>
                <w:bCs/>
                <w:sz w:val="22"/>
                <w:szCs w:val="22"/>
              </w:rPr>
            </w:pPr>
            <w:r w:rsidRPr="00184A81">
              <w:rPr>
                <w:b/>
                <w:bCs/>
                <w:sz w:val="22"/>
                <w:szCs w:val="22"/>
              </w:rPr>
              <w:t xml:space="preserve">3) у випадку ненадання пояснення щодо походження заявлених для продажу на РДН обсягів електричної енергії відповідно до вимог пункту 3.2.13 глави 3.2 розділу III цих Правил. </w:t>
            </w:r>
            <w:r w:rsidRPr="00D80E11">
              <w:rPr>
                <w:b/>
                <w:bCs/>
                <w:sz w:val="22"/>
                <w:szCs w:val="22"/>
              </w:rPr>
              <w:t>Таке призупинення не може тривати більше 7 днів.</w:t>
            </w:r>
          </w:p>
          <w:p w14:paraId="7BD22416" w14:textId="77777777" w:rsidR="00B16ED7" w:rsidRPr="00184A81" w:rsidRDefault="00B16ED7" w:rsidP="006205C8">
            <w:pPr>
              <w:pStyle w:val="rvps2"/>
              <w:shd w:val="clear" w:color="auto" w:fill="FFFFFF"/>
              <w:spacing w:before="0" w:beforeAutospacing="0" w:after="0" w:afterAutospacing="0"/>
              <w:ind w:firstLine="313"/>
              <w:jc w:val="both"/>
              <w:rPr>
                <w:i/>
                <w:iCs/>
                <w:sz w:val="22"/>
                <w:szCs w:val="22"/>
              </w:rPr>
            </w:pPr>
          </w:p>
          <w:p w14:paraId="02DD9E25" w14:textId="4F0E1583" w:rsidR="00B16ED7" w:rsidRPr="00184A81" w:rsidRDefault="00B16ED7" w:rsidP="006205C8">
            <w:pPr>
              <w:pStyle w:val="rvps2"/>
              <w:shd w:val="clear" w:color="auto" w:fill="FFFFFF"/>
              <w:spacing w:before="0" w:beforeAutospacing="0" w:after="0" w:afterAutospacing="0"/>
              <w:ind w:firstLine="313"/>
              <w:jc w:val="both"/>
              <w:rPr>
                <w:i/>
                <w:iCs/>
                <w:sz w:val="22"/>
                <w:szCs w:val="22"/>
              </w:rPr>
            </w:pPr>
            <w:r w:rsidRPr="00184A81">
              <w:rPr>
                <w:i/>
                <w:iCs/>
                <w:color w:val="000000"/>
                <w:sz w:val="22"/>
                <w:szCs w:val="22"/>
              </w:rPr>
              <w:t xml:space="preserve">У п. 3.2.13 вказаний максимальний строк призупинення участі у РДН/ВДР учасника РДН/ВДР </w:t>
            </w:r>
            <w:r w:rsidRPr="00184A81">
              <w:rPr>
                <w:i/>
                <w:iCs/>
                <w:sz w:val="22"/>
                <w:szCs w:val="22"/>
              </w:rPr>
              <w:t>у випадку ненадання пояснення щодо походження заявлених для продажу на РДН обсягів електричної енергії відповідно до вимог пункту 3.2.13</w:t>
            </w:r>
            <w:r w:rsidRPr="00184A81">
              <w:rPr>
                <w:i/>
                <w:iCs/>
                <w:color w:val="000000"/>
                <w:sz w:val="22"/>
                <w:szCs w:val="22"/>
              </w:rPr>
              <w:t>.</w:t>
            </w:r>
          </w:p>
        </w:tc>
        <w:tc>
          <w:tcPr>
            <w:tcW w:w="2268" w:type="dxa"/>
          </w:tcPr>
          <w:p w14:paraId="6B426CAC" w14:textId="0C7C73D6" w:rsidR="00B16ED7" w:rsidRPr="00184A81" w:rsidRDefault="00B50A72" w:rsidP="00B50A72">
            <w:pPr>
              <w:tabs>
                <w:tab w:val="left" w:pos="5812"/>
              </w:tabs>
              <w:ind w:right="-1"/>
              <w:jc w:val="center"/>
              <w:rPr>
                <w:rFonts w:ascii="Times New Roman" w:hAnsi="Times New Roman" w:cs="Times New Roman"/>
                <w:b/>
                <w:u w:val="single"/>
                <w:shd w:val="clear" w:color="auto" w:fill="FFFFFF"/>
              </w:rPr>
            </w:pPr>
            <w:r>
              <w:rPr>
                <w:rFonts w:ascii="Times New Roman" w:hAnsi="Times New Roman" w:cs="Times New Roman"/>
                <w:bCs/>
                <w:shd w:val="clear" w:color="auto" w:fill="FFFFFF"/>
              </w:rPr>
              <w:t>Потребує додаткового обговорення</w:t>
            </w:r>
          </w:p>
        </w:tc>
      </w:tr>
      <w:tr w:rsidR="00B16ED7" w:rsidRPr="00184A81" w14:paraId="6B4D5432" w14:textId="6E4FE457" w:rsidTr="000E4A32">
        <w:tblPrEx>
          <w:tblCellMar>
            <w:top w:w="0" w:type="dxa"/>
            <w:bottom w:w="0" w:type="dxa"/>
          </w:tblCellMar>
          <w:tblLook w:val="04A0" w:firstRow="1" w:lastRow="0" w:firstColumn="1" w:lastColumn="0" w:noHBand="0" w:noVBand="1"/>
        </w:tblPrEx>
        <w:trPr>
          <w:trHeight w:val="2679"/>
        </w:trPr>
        <w:tc>
          <w:tcPr>
            <w:tcW w:w="4395" w:type="dxa"/>
          </w:tcPr>
          <w:p w14:paraId="6BAA17E2" w14:textId="77777777" w:rsidR="00B16ED7" w:rsidRPr="00184A81" w:rsidRDefault="00B16ED7" w:rsidP="00887D8D">
            <w:pPr>
              <w:tabs>
                <w:tab w:val="left" w:pos="5812"/>
              </w:tabs>
              <w:jc w:val="center"/>
              <w:rPr>
                <w:rFonts w:ascii="Times New Roman" w:eastAsia="Times New Roman" w:hAnsi="Times New Roman" w:cs="Times New Roman"/>
                <w:b/>
                <w:bCs/>
              </w:rPr>
            </w:pPr>
            <w:r w:rsidRPr="00184A81">
              <w:rPr>
                <w:rFonts w:ascii="Times New Roman" w:eastAsia="Times New Roman" w:hAnsi="Times New Roman" w:cs="Times New Roman"/>
                <w:b/>
                <w:bCs/>
              </w:rPr>
              <w:t>(НКРЕКП не пропонуються зміни до цього пункту в рамках нової редакції)</w:t>
            </w:r>
          </w:p>
          <w:p w14:paraId="5DE1DEB1" w14:textId="77777777" w:rsidR="00B16ED7" w:rsidRPr="00184A81" w:rsidRDefault="00B16ED7" w:rsidP="00B16ED7">
            <w:pPr>
              <w:pStyle w:val="rvps2"/>
              <w:shd w:val="clear" w:color="auto" w:fill="FFFFFF"/>
              <w:spacing w:before="0" w:beforeAutospacing="0" w:after="0" w:afterAutospacing="0"/>
              <w:ind w:firstLine="154"/>
              <w:jc w:val="both"/>
              <w:rPr>
                <w:sz w:val="22"/>
                <w:szCs w:val="22"/>
              </w:rPr>
            </w:pPr>
          </w:p>
        </w:tc>
        <w:tc>
          <w:tcPr>
            <w:tcW w:w="9213" w:type="dxa"/>
          </w:tcPr>
          <w:p w14:paraId="49D469CC" w14:textId="77777777" w:rsidR="00B16ED7" w:rsidRPr="00184A81" w:rsidRDefault="00B16ED7" w:rsidP="00AB7ACE">
            <w:pPr>
              <w:tabs>
                <w:tab w:val="left" w:pos="5812"/>
              </w:tabs>
              <w:ind w:right="-1" w:firstLine="324"/>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АТ «Оператор ринку» (16.05.2022)</w:t>
            </w:r>
          </w:p>
          <w:p w14:paraId="01901CF8" w14:textId="77777777" w:rsidR="00B16ED7" w:rsidRPr="00184A81" w:rsidRDefault="00B16ED7" w:rsidP="00AB7ACE">
            <w:pPr>
              <w:tabs>
                <w:tab w:val="left" w:pos="5812"/>
              </w:tabs>
              <w:ind w:right="-1" w:firstLine="324"/>
              <w:jc w:val="both"/>
              <w:rPr>
                <w:rFonts w:ascii="Times New Roman" w:hAnsi="Times New Roman" w:cs="Times New Roman"/>
              </w:rPr>
            </w:pPr>
            <w:r w:rsidRPr="00184A81">
              <w:rPr>
                <w:rFonts w:ascii="Times New Roman" w:hAnsi="Times New Roman" w:cs="Times New Roman"/>
              </w:rPr>
              <w:t>3.2.2. Заявки на торги на РДН від імені учасника РДН/ВДР можуть подавати виключно уповноважені особи</w:t>
            </w:r>
            <w:r w:rsidRPr="00184A81">
              <w:rPr>
                <w:rFonts w:ascii="Times New Roman" w:hAnsi="Times New Roman" w:cs="Times New Roman"/>
                <w:b/>
              </w:rPr>
              <w:t xml:space="preserve"> на здійснення операцій на РДН/ВДР</w:t>
            </w:r>
            <w:r w:rsidRPr="00184A81">
              <w:rPr>
                <w:rFonts w:ascii="Times New Roman" w:hAnsi="Times New Roman" w:cs="Times New Roman"/>
              </w:rPr>
              <w:t>,</w:t>
            </w:r>
            <w:r w:rsidRPr="00184A81">
              <w:rPr>
                <w:rFonts w:ascii="Times New Roman" w:hAnsi="Times New Roman" w:cs="Times New Roman"/>
                <w:b/>
              </w:rPr>
              <w:t xml:space="preserve"> внесені  до реєстру користувачів</w:t>
            </w:r>
            <w:r w:rsidRPr="00184A81">
              <w:rPr>
                <w:rFonts w:ascii="Times New Roman" w:hAnsi="Times New Roman" w:cs="Times New Roman"/>
              </w:rPr>
              <w:t>. Такі уповноважені особи подають заявки на торги на РДН через програмне забезпечення ОР відповідно до інструкції з користування програмним забезпеченням ОР.</w:t>
            </w:r>
          </w:p>
          <w:p w14:paraId="67FF3F44" w14:textId="77777777" w:rsidR="00B16ED7" w:rsidRPr="00184A81" w:rsidRDefault="00B16ED7" w:rsidP="00AB7ACE">
            <w:pPr>
              <w:tabs>
                <w:tab w:val="left" w:pos="5812"/>
              </w:tabs>
              <w:ind w:right="-1" w:firstLine="324"/>
              <w:jc w:val="both"/>
              <w:rPr>
                <w:rFonts w:ascii="Times New Roman" w:hAnsi="Times New Roman" w:cs="Times New Roman"/>
                <w:b/>
                <w:u w:val="single"/>
                <w:shd w:val="clear" w:color="auto" w:fill="FFFFFF"/>
              </w:rPr>
            </w:pPr>
          </w:p>
          <w:p w14:paraId="3D290FBB" w14:textId="7F5D22A2" w:rsidR="00B16ED7" w:rsidRPr="00184A81" w:rsidRDefault="00B16ED7" w:rsidP="00AB7ACE">
            <w:pPr>
              <w:tabs>
                <w:tab w:val="left" w:pos="5812"/>
              </w:tabs>
              <w:ind w:right="-1" w:firstLine="324"/>
              <w:jc w:val="both"/>
              <w:rPr>
                <w:rFonts w:ascii="Times New Roman" w:hAnsi="Times New Roman" w:cs="Times New Roman"/>
                <w:b/>
                <w:i/>
                <w:iCs/>
                <w:u w:val="single"/>
                <w:shd w:val="clear" w:color="auto" w:fill="FFFFFF"/>
              </w:rPr>
            </w:pPr>
            <w:r w:rsidRPr="00184A81">
              <w:rPr>
                <w:rStyle w:val="rvts15"/>
                <w:rFonts w:ascii="Times New Roman" w:hAnsi="Times New Roman" w:cs="Times New Roman"/>
                <w:i/>
                <w:iCs/>
              </w:rPr>
              <w:t xml:space="preserve">Необхідне уточнення щодо подання заявок на РДН/ВДР від учасників </w:t>
            </w:r>
            <w:r w:rsidRPr="00184A81">
              <w:rPr>
                <w:rStyle w:val="rvts15"/>
                <w:rFonts w:ascii="Times New Roman" w:hAnsi="Times New Roman" w:cs="Times New Roman"/>
                <w:b/>
                <w:i/>
                <w:iCs/>
              </w:rPr>
              <w:t xml:space="preserve">виключно </w:t>
            </w:r>
            <w:r w:rsidRPr="00184A81">
              <w:rPr>
                <w:rFonts w:ascii="Times New Roman" w:hAnsi="Times New Roman" w:cs="Times New Roman"/>
                <w:i/>
                <w:iCs/>
              </w:rPr>
              <w:t>уповноваженими особами на здійснення операцій на РДН/ВДР, які внесені до реєстру користувачів.</w:t>
            </w:r>
          </w:p>
        </w:tc>
        <w:tc>
          <w:tcPr>
            <w:tcW w:w="2268" w:type="dxa"/>
          </w:tcPr>
          <w:p w14:paraId="09F7C024" w14:textId="77777777" w:rsidR="00B16ED7" w:rsidRPr="00184A81" w:rsidRDefault="00B16ED7" w:rsidP="00AB7ACE">
            <w:pPr>
              <w:tabs>
                <w:tab w:val="left" w:pos="5812"/>
              </w:tabs>
              <w:ind w:right="-1" w:firstLine="324"/>
              <w:jc w:val="both"/>
              <w:rPr>
                <w:rFonts w:ascii="Times New Roman" w:hAnsi="Times New Roman" w:cs="Times New Roman"/>
                <w:b/>
                <w:u w:val="single"/>
                <w:shd w:val="clear" w:color="auto" w:fill="FFFFFF"/>
              </w:rPr>
            </w:pPr>
          </w:p>
        </w:tc>
      </w:tr>
      <w:tr w:rsidR="00B16ED7" w:rsidRPr="00184A81" w14:paraId="258FCAE2" w14:textId="0092D32A" w:rsidTr="000E4A32">
        <w:tblPrEx>
          <w:tblCellMar>
            <w:top w:w="0" w:type="dxa"/>
            <w:bottom w:w="0" w:type="dxa"/>
          </w:tblCellMar>
          <w:tblLook w:val="04A0" w:firstRow="1" w:lastRow="0" w:firstColumn="1" w:lastColumn="0" w:noHBand="0" w:noVBand="1"/>
        </w:tblPrEx>
        <w:trPr>
          <w:trHeight w:val="339"/>
        </w:trPr>
        <w:tc>
          <w:tcPr>
            <w:tcW w:w="4395" w:type="dxa"/>
          </w:tcPr>
          <w:p w14:paraId="44EC43A8" w14:textId="77777777" w:rsidR="00B16ED7" w:rsidRPr="00184A81" w:rsidRDefault="00B16ED7" w:rsidP="00B16ED7">
            <w:pPr>
              <w:ind w:firstLine="154"/>
              <w:jc w:val="both"/>
              <w:rPr>
                <w:rFonts w:ascii="Times New Roman" w:hAnsi="Times New Roman" w:cs="Times New Roman"/>
                <w:b/>
              </w:rPr>
            </w:pPr>
            <w:r w:rsidRPr="00184A81">
              <w:rPr>
                <w:rFonts w:ascii="Times New Roman" w:hAnsi="Times New Roman" w:cs="Times New Roman"/>
                <w:b/>
              </w:rPr>
              <w:t xml:space="preserve">3.2.13. Після «закриття воріт РДН» ОР здійснює перевірку загального обсягу продажу електричної енергії на добу постачання в заявках на продаж учасників РДН/ВДР. </w:t>
            </w:r>
          </w:p>
          <w:p w14:paraId="36EC69DC" w14:textId="77777777" w:rsidR="00B16ED7" w:rsidRPr="00184A81" w:rsidRDefault="00B16ED7" w:rsidP="00B16ED7">
            <w:pPr>
              <w:ind w:firstLine="154"/>
              <w:jc w:val="both"/>
              <w:rPr>
                <w:rFonts w:ascii="Times New Roman" w:hAnsi="Times New Roman" w:cs="Times New Roman"/>
                <w:b/>
              </w:rPr>
            </w:pPr>
            <w:r w:rsidRPr="00184A81">
              <w:rPr>
                <w:rFonts w:ascii="Times New Roman" w:hAnsi="Times New Roman" w:cs="Times New Roman"/>
                <w:b/>
              </w:rPr>
              <w:t xml:space="preserve">У разі подання </w:t>
            </w:r>
            <w:proofErr w:type="spellStart"/>
            <w:r w:rsidRPr="00184A81">
              <w:rPr>
                <w:rFonts w:ascii="Times New Roman" w:hAnsi="Times New Roman" w:cs="Times New Roman"/>
                <w:b/>
              </w:rPr>
              <w:t>електропостачальником</w:t>
            </w:r>
            <w:proofErr w:type="spellEnd"/>
            <w:r w:rsidRPr="00184A81">
              <w:rPr>
                <w:rFonts w:ascii="Times New Roman" w:hAnsi="Times New Roman" w:cs="Times New Roman"/>
                <w:b/>
              </w:rPr>
              <w:t xml:space="preserve"> та/або </w:t>
            </w:r>
            <w:proofErr w:type="spellStart"/>
            <w:r w:rsidRPr="00184A81">
              <w:rPr>
                <w:rFonts w:ascii="Times New Roman" w:hAnsi="Times New Roman" w:cs="Times New Roman"/>
                <w:b/>
              </w:rPr>
              <w:t>трейдером</w:t>
            </w:r>
            <w:proofErr w:type="spellEnd"/>
            <w:r w:rsidRPr="00184A81">
              <w:rPr>
                <w:rFonts w:ascii="Times New Roman" w:hAnsi="Times New Roman" w:cs="Times New Roman"/>
                <w:b/>
              </w:rPr>
              <w:t xml:space="preserve"> заявок на продаж на РДН загальним обсягом продажу електричної енергії на добу постачання, </w:t>
            </w:r>
            <w:r w:rsidRPr="00184A81">
              <w:rPr>
                <w:rFonts w:ascii="Times New Roman" w:hAnsi="Times New Roman" w:cs="Times New Roman"/>
                <w:b/>
              </w:rPr>
              <w:lastRenderedPageBreak/>
              <w:t>що перевищує 50 МВт, та за умови наявності однієї з таких обставин:</w:t>
            </w:r>
          </w:p>
          <w:p w14:paraId="26A5F0FE" w14:textId="77777777" w:rsidR="00B16ED7" w:rsidRPr="00184A81" w:rsidRDefault="00B16ED7" w:rsidP="00B16ED7">
            <w:pPr>
              <w:ind w:firstLine="154"/>
              <w:jc w:val="both"/>
              <w:rPr>
                <w:rFonts w:ascii="Times New Roman" w:hAnsi="Times New Roman" w:cs="Times New Roman"/>
                <w:b/>
              </w:rPr>
            </w:pPr>
            <w:r w:rsidRPr="00184A81">
              <w:rPr>
                <w:rFonts w:ascii="Times New Roman" w:hAnsi="Times New Roman" w:cs="Times New Roman"/>
                <w:b/>
              </w:rPr>
              <w:t>учасник РДН/ВДР, що подав заявку, не здійснював продаж електричної енергії на РДН/ВДР протягом попередніх 90 днів;</w:t>
            </w:r>
          </w:p>
          <w:p w14:paraId="471B1278" w14:textId="77777777" w:rsidR="00B16ED7" w:rsidRPr="00184A81" w:rsidRDefault="00B16ED7" w:rsidP="00B16ED7">
            <w:pPr>
              <w:ind w:firstLine="154"/>
              <w:jc w:val="both"/>
              <w:rPr>
                <w:rFonts w:ascii="Times New Roman" w:hAnsi="Times New Roman" w:cs="Times New Roman"/>
                <w:b/>
              </w:rPr>
            </w:pPr>
            <w:r w:rsidRPr="00184A81">
              <w:rPr>
                <w:rFonts w:ascii="Times New Roman" w:hAnsi="Times New Roman" w:cs="Times New Roman"/>
                <w:b/>
              </w:rPr>
              <w:t>у учасника РДН/ВДР, що подав заявку, протягом попередніх 90 днів змінився керівник та/або уповноважена особа, що здійснює операції на РДН та ВДР;</w:t>
            </w:r>
          </w:p>
          <w:p w14:paraId="74A06965" w14:textId="77777777" w:rsidR="00B16ED7" w:rsidRPr="00184A81" w:rsidRDefault="00B16ED7" w:rsidP="00B16ED7">
            <w:pPr>
              <w:ind w:firstLine="154"/>
              <w:jc w:val="both"/>
              <w:rPr>
                <w:rFonts w:ascii="Times New Roman" w:hAnsi="Times New Roman" w:cs="Times New Roman"/>
                <w:b/>
              </w:rPr>
            </w:pPr>
            <w:r w:rsidRPr="00184A81">
              <w:rPr>
                <w:rFonts w:ascii="Times New Roman" w:hAnsi="Times New Roman" w:cs="Times New Roman"/>
                <w:b/>
              </w:rPr>
              <w:t xml:space="preserve">заявлений учасником РДН/ВДР загальний обсяг продажу електричної енергії на добу постачання перевищує максимальний добовий обсяг, що подавався ним протягом попередніх 90 днів більше ніж у 2 рази. </w:t>
            </w:r>
          </w:p>
          <w:p w14:paraId="48F845CC" w14:textId="77777777" w:rsidR="00B16ED7" w:rsidRPr="00184A81" w:rsidRDefault="00B16ED7" w:rsidP="00B16ED7">
            <w:pPr>
              <w:ind w:firstLine="154"/>
              <w:jc w:val="both"/>
              <w:rPr>
                <w:rFonts w:ascii="Times New Roman" w:hAnsi="Times New Roman" w:cs="Times New Roman"/>
                <w:b/>
              </w:rPr>
            </w:pPr>
            <w:r w:rsidRPr="00184A81">
              <w:rPr>
                <w:rFonts w:ascii="Times New Roman" w:hAnsi="Times New Roman" w:cs="Times New Roman"/>
                <w:b/>
              </w:rPr>
              <w:t>ОР не пізніше 12:10 звертається до такого учасника РДН/ВДР із запитом щодо надання пояснення походження заявлених для продажу на РДН обсягів електричної енергії в торговій зоні по кожному розрахунковому періоду доби постачання. Учасник РДН/ВДР до 12:20 надає ОР інформацію про походження заявлених для продажу на РДН обсягів електричної енергії, що потребують пояснення, а саме:</w:t>
            </w:r>
          </w:p>
          <w:p w14:paraId="779A718E" w14:textId="77777777" w:rsidR="00B16ED7" w:rsidRPr="00184A81" w:rsidRDefault="00B16ED7" w:rsidP="00B16ED7">
            <w:pPr>
              <w:tabs>
                <w:tab w:val="left" w:pos="438"/>
              </w:tabs>
              <w:ind w:firstLine="154"/>
              <w:jc w:val="both"/>
              <w:rPr>
                <w:rFonts w:ascii="Times New Roman" w:hAnsi="Times New Roman" w:cs="Times New Roman"/>
                <w:b/>
              </w:rPr>
            </w:pPr>
            <w:r w:rsidRPr="00184A81">
              <w:rPr>
                <w:rFonts w:ascii="Times New Roman" w:hAnsi="Times New Roman" w:cs="Times New Roman"/>
                <w:b/>
              </w:rPr>
              <w:t>1)</w:t>
            </w:r>
            <w:r w:rsidRPr="00184A81">
              <w:rPr>
                <w:rFonts w:ascii="Times New Roman" w:hAnsi="Times New Roman" w:cs="Times New Roman"/>
                <w:b/>
              </w:rPr>
              <w:tab/>
              <w:t>власний ЕІС-код та код ЄДРПОУ;</w:t>
            </w:r>
          </w:p>
          <w:p w14:paraId="7B035B9A" w14:textId="77777777" w:rsidR="00B16ED7" w:rsidRPr="00184A81" w:rsidRDefault="00B16ED7" w:rsidP="00B16ED7">
            <w:pPr>
              <w:tabs>
                <w:tab w:val="left" w:pos="438"/>
              </w:tabs>
              <w:ind w:firstLine="154"/>
              <w:jc w:val="both"/>
              <w:rPr>
                <w:rFonts w:ascii="Times New Roman" w:hAnsi="Times New Roman" w:cs="Times New Roman"/>
                <w:b/>
              </w:rPr>
            </w:pPr>
          </w:p>
          <w:p w14:paraId="4ADE2F6F" w14:textId="77777777" w:rsidR="00B16ED7" w:rsidRPr="00184A81" w:rsidRDefault="00B16ED7" w:rsidP="00B16ED7">
            <w:pPr>
              <w:tabs>
                <w:tab w:val="left" w:pos="438"/>
              </w:tabs>
              <w:ind w:firstLine="154"/>
              <w:jc w:val="both"/>
              <w:rPr>
                <w:rFonts w:ascii="Times New Roman" w:hAnsi="Times New Roman" w:cs="Times New Roman"/>
                <w:b/>
              </w:rPr>
            </w:pPr>
            <w:r w:rsidRPr="00184A81">
              <w:rPr>
                <w:rFonts w:ascii="Times New Roman" w:hAnsi="Times New Roman" w:cs="Times New Roman"/>
                <w:b/>
              </w:rPr>
              <w:t>2)</w:t>
            </w:r>
            <w:r w:rsidRPr="00184A81">
              <w:rPr>
                <w:rFonts w:ascii="Times New Roman" w:hAnsi="Times New Roman" w:cs="Times New Roman"/>
                <w:b/>
              </w:rPr>
              <w:tab/>
              <w:t xml:space="preserve">ідентифікатор торгової зони, в якій подається така заявка; </w:t>
            </w:r>
          </w:p>
          <w:p w14:paraId="48CEA558" w14:textId="77777777" w:rsidR="00B16ED7" w:rsidRPr="00184A81" w:rsidRDefault="00B16ED7" w:rsidP="00B16ED7">
            <w:pPr>
              <w:tabs>
                <w:tab w:val="left" w:pos="438"/>
              </w:tabs>
              <w:ind w:firstLine="154"/>
              <w:jc w:val="both"/>
              <w:rPr>
                <w:rFonts w:ascii="Times New Roman" w:hAnsi="Times New Roman" w:cs="Times New Roman"/>
                <w:b/>
              </w:rPr>
            </w:pPr>
          </w:p>
          <w:p w14:paraId="3AA9E9A6" w14:textId="77777777" w:rsidR="00B16ED7" w:rsidRPr="00184A81" w:rsidRDefault="00B16ED7" w:rsidP="00B16ED7">
            <w:pPr>
              <w:tabs>
                <w:tab w:val="left" w:pos="438"/>
              </w:tabs>
              <w:ind w:firstLine="154"/>
              <w:jc w:val="both"/>
              <w:rPr>
                <w:rFonts w:ascii="Times New Roman" w:hAnsi="Times New Roman" w:cs="Times New Roman"/>
                <w:b/>
              </w:rPr>
            </w:pPr>
            <w:r w:rsidRPr="00184A81">
              <w:rPr>
                <w:rFonts w:ascii="Times New Roman" w:hAnsi="Times New Roman" w:cs="Times New Roman"/>
                <w:b/>
              </w:rPr>
              <w:t>3)</w:t>
            </w:r>
            <w:r w:rsidRPr="00184A81">
              <w:rPr>
                <w:rFonts w:ascii="Times New Roman" w:hAnsi="Times New Roman" w:cs="Times New Roman"/>
                <w:b/>
              </w:rPr>
              <w:tab/>
              <w:t>обсяги електричної енергії на кожний розрахунковий період доби постачання (</w:t>
            </w:r>
            <w:proofErr w:type="spellStart"/>
            <w:r w:rsidRPr="00184A81">
              <w:rPr>
                <w:rFonts w:ascii="Times New Roman" w:hAnsi="Times New Roman" w:cs="Times New Roman"/>
                <w:b/>
              </w:rPr>
              <w:t>МВт·год</w:t>
            </w:r>
            <w:proofErr w:type="spellEnd"/>
            <w:r w:rsidRPr="00184A81">
              <w:rPr>
                <w:rFonts w:ascii="Times New Roman" w:hAnsi="Times New Roman" w:cs="Times New Roman"/>
                <w:b/>
              </w:rPr>
              <w:t>), придбані за двостороннім(-ми) договором(-</w:t>
            </w:r>
            <w:proofErr w:type="spellStart"/>
            <w:r w:rsidRPr="00184A81">
              <w:rPr>
                <w:rFonts w:ascii="Times New Roman" w:hAnsi="Times New Roman" w:cs="Times New Roman"/>
                <w:b/>
              </w:rPr>
              <w:t>ами</w:t>
            </w:r>
            <w:proofErr w:type="spellEnd"/>
            <w:r w:rsidRPr="00184A81">
              <w:rPr>
                <w:rFonts w:ascii="Times New Roman" w:hAnsi="Times New Roman" w:cs="Times New Roman"/>
                <w:b/>
              </w:rPr>
              <w:t>);</w:t>
            </w:r>
          </w:p>
          <w:p w14:paraId="2375667D" w14:textId="77777777" w:rsidR="00B16ED7" w:rsidRPr="00184A81" w:rsidRDefault="00B16ED7" w:rsidP="00B16ED7">
            <w:pPr>
              <w:tabs>
                <w:tab w:val="left" w:pos="438"/>
              </w:tabs>
              <w:ind w:firstLine="154"/>
              <w:jc w:val="both"/>
              <w:rPr>
                <w:rFonts w:ascii="Times New Roman" w:hAnsi="Times New Roman" w:cs="Times New Roman"/>
                <w:b/>
              </w:rPr>
            </w:pPr>
          </w:p>
          <w:p w14:paraId="69E99370" w14:textId="77777777" w:rsidR="00B16ED7" w:rsidRPr="00184A81" w:rsidRDefault="00B16ED7" w:rsidP="00B16ED7">
            <w:pPr>
              <w:tabs>
                <w:tab w:val="left" w:pos="438"/>
              </w:tabs>
              <w:ind w:firstLine="154"/>
              <w:jc w:val="both"/>
              <w:rPr>
                <w:rFonts w:ascii="Times New Roman" w:hAnsi="Times New Roman" w:cs="Times New Roman"/>
                <w:b/>
              </w:rPr>
            </w:pPr>
            <w:r w:rsidRPr="00184A81">
              <w:rPr>
                <w:rFonts w:ascii="Times New Roman" w:hAnsi="Times New Roman" w:cs="Times New Roman"/>
                <w:b/>
              </w:rPr>
              <w:t>4)</w:t>
            </w:r>
            <w:r w:rsidRPr="00184A81">
              <w:rPr>
                <w:rFonts w:ascii="Times New Roman" w:hAnsi="Times New Roman" w:cs="Times New Roman"/>
                <w:b/>
              </w:rPr>
              <w:tab/>
              <w:t>ЕІС-код та код ЄДРПОУ учасника(-</w:t>
            </w:r>
            <w:proofErr w:type="spellStart"/>
            <w:r w:rsidRPr="00184A81">
              <w:rPr>
                <w:rFonts w:ascii="Times New Roman" w:hAnsi="Times New Roman" w:cs="Times New Roman"/>
                <w:b/>
              </w:rPr>
              <w:t>ів</w:t>
            </w:r>
            <w:proofErr w:type="spellEnd"/>
            <w:r w:rsidRPr="00184A81">
              <w:rPr>
                <w:rFonts w:ascii="Times New Roman" w:hAnsi="Times New Roman" w:cs="Times New Roman"/>
                <w:b/>
              </w:rPr>
              <w:t>) ринку, які продали електричну енергію учаснику РДН/ВДР за двостороннім(-и) договором(-</w:t>
            </w:r>
            <w:proofErr w:type="spellStart"/>
            <w:r w:rsidRPr="00184A81">
              <w:rPr>
                <w:rFonts w:ascii="Times New Roman" w:hAnsi="Times New Roman" w:cs="Times New Roman"/>
                <w:b/>
              </w:rPr>
              <w:t>ами</w:t>
            </w:r>
            <w:proofErr w:type="spellEnd"/>
            <w:r w:rsidRPr="00184A81">
              <w:rPr>
                <w:rFonts w:ascii="Times New Roman" w:hAnsi="Times New Roman" w:cs="Times New Roman"/>
                <w:b/>
              </w:rPr>
              <w:t>);</w:t>
            </w:r>
          </w:p>
          <w:p w14:paraId="40CA1B36" w14:textId="77777777" w:rsidR="00B16ED7" w:rsidRPr="00184A81" w:rsidRDefault="00B16ED7" w:rsidP="00B16ED7">
            <w:pPr>
              <w:tabs>
                <w:tab w:val="left" w:pos="438"/>
              </w:tabs>
              <w:ind w:firstLine="154"/>
              <w:jc w:val="both"/>
              <w:rPr>
                <w:rFonts w:ascii="Times New Roman" w:hAnsi="Times New Roman" w:cs="Times New Roman"/>
                <w:b/>
              </w:rPr>
            </w:pPr>
          </w:p>
          <w:p w14:paraId="2482B332" w14:textId="77777777" w:rsidR="00B16ED7" w:rsidRPr="00184A81" w:rsidRDefault="00B16ED7" w:rsidP="00B16ED7">
            <w:pPr>
              <w:tabs>
                <w:tab w:val="left" w:pos="438"/>
              </w:tabs>
              <w:ind w:firstLine="154"/>
              <w:jc w:val="both"/>
              <w:rPr>
                <w:rFonts w:ascii="Times New Roman" w:hAnsi="Times New Roman" w:cs="Times New Roman"/>
                <w:b/>
              </w:rPr>
            </w:pPr>
            <w:r w:rsidRPr="00184A81">
              <w:rPr>
                <w:rFonts w:ascii="Times New Roman" w:hAnsi="Times New Roman" w:cs="Times New Roman"/>
                <w:b/>
              </w:rPr>
              <w:lastRenderedPageBreak/>
              <w:t>5)</w:t>
            </w:r>
            <w:r w:rsidRPr="00184A81">
              <w:rPr>
                <w:rFonts w:ascii="Times New Roman" w:hAnsi="Times New Roman" w:cs="Times New Roman"/>
                <w:b/>
              </w:rPr>
              <w:tab/>
              <w:t>реєстраційні дані (дата та номер) двостороннього(-</w:t>
            </w:r>
            <w:proofErr w:type="spellStart"/>
            <w:r w:rsidRPr="00184A81">
              <w:rPr>
                <w:rFonts w:ascii="Times New Roman" w:hAnsi="Times New Roman" w:cs="Times New Roman"/>
                <w:b/>
              </w:rPr>
              <w:t>ніх</w:t>
            </w:r>
            <w:proofErr w:type="spellEnd"/>
            <w:r w:rsidRPr="00184A81">
              <w:rPr>
                <w:rFonts w:ascii="Times New Roman" w:hAnsi="Times New Roman" w:cs="Times New Roman"/>
                <w:b/>
              </w:rPr>
              <w:t>) договору(-</w:t>
            </w:r>
            <w:proofErr w:type="spellStart"/>
            <w:r w:rsidRPr="00184A81">
              <w:rPr>
                <w:rFonts w:ascii="Times New Roman" w:hAnsi="Times New Roman" w:cs="Times New Roman"/>
                <w:b/>
              </w:rPr>
              <w:t>ів</w:t>
            </w:r>
            <w:proofErr w:type="spellEnd"/>
            <w:r w:rsidRPr="00184A81">
              <w:rPr>
                <w:rFonts w:ascii="Times New Roman" w:hAnsi="Times New Roman" w:cs="Times New Roman"/>
                <w:b/>
              </w:rPr>
              <w:t>);</w:t>
            </w:r>
          </w:p>
          <w:p w14:paraId="45215111" w14:textId="77777777" w:rsidR="00B16ED7" w:rsidRPr="00184A81" w:rsidRDefault="00B16ED7" w:rsidP="00B16ED7">
            <w:pPr>
              <w:tabs>
                <w:tab w:val="left" w:pos="438"/>
              </w:tabs>
              <w:ind w:firstLine="154"/>
              <w:jc w:val="both"/>
              <w:rPr>
                <w:rFonts w:ascii="Times New Roman" w:hAnsi="Times New Roman" w:cs="Times New Roman"/>
                <w:b/>
              </w:rPr>
            </w:pPr>
          </w:p>
          <w:p w14:paraId="2A2FD317" w14:textId="77777777" w:rsidR="00B16ED7" w:rsidRPr="00184A81" w:rsidRDefault="00B16ED7" w:rsidP="00B16ED7">
            <w:pPr>
              <w:tabs>
                <w:tab w:val="left" w:pos="438"/>
              </w:tabs>
              <w:ind w:firstLine="154"/>
              <w:jc w:val="both"/>
              <w:rPr>
                <w:rFonts w:ascii="Times New Roman" w:hAnsi="Times New Roman" w:cs="Times New Roman"/>
                <w:b/>
              </w:rPr>
            </w:pPr>
            <w:r w:rsidRPr="00184A81">
              <w:rPr>
                <w:rFonts w:ascii="Times New Roman" w:hAnsi="Times New Roman" w:cs="Times New Roman"/>
                <w:b/>
              </w:rPr>
              <w:t>6)</w:t>
            </w:r>
            <w:r w:rsidRPr="00184A81">
              <w:rPr>
                <w:rFonts w:ascii="Times New Roman" w:hAnsi="Times New Roman" w:cs="Times New Roman"/>
                <w:b/>
              </w:rPr>
              <w:tab/>
              <w:t>прізвище, ім’я, по батькові уповноваженої особи, що подала заявку.</w:t>
            </w:r>
          </w:p>
          <w:p w14:paraId="07C1F200" w14:textId="77777777" w:rsidR="00B16ED7" w:rsidRPr="00184A81" w:rsidRDefault="00B16ED7" w:rsidP="00B16ED7">
            <w:pPr>
              <w:ind w:firstLine="154"/>
              <w:jc w:val="both"/>
              <w:rPr>
                <w:rFonts w:ascii="Times New Roman" w:hAnsi="Times New Roman" w:cs="Times New Roman"/>
                <w:b/>
              </w:rPr>
            </w:pPr>
            <w:r w:rsidRPr="00184A81">
              <w:rPr>
                <w:rFonts w:ascii="Times New Roman" w:hAnsi="Times New Roman" w:cs="Times New Roman"/>
                <w:b/>
              </w:rPr>
              <w:t>У разі ненадання учасником РДН/ВДР підтвердження походження заявлених для продажу на РДН обсягів електричної енергії у встановлений термін ОР має право відхилити заявки на торги на РДН та торги на ВДР та починаючи з доби, наступної за днем звернення ОР із відповідним запитом, призупинити участь такого учасника у РДН/ВДР на строк до 7 календарних днів.</w:t>
            </w:r>
          </w:p>
          <w:p w14:paraId="366D98E8" w14:textId="77777777" w:rsidR="00B16ED7" w:rsidRPr="00184A81" w:rsidRDefault="00B16ED7" w:rsidP="00B16ED7">
            <w:pPr>
              <w:ind w:firstLine="154"/>
              <w:jc w:val="both"/>
              <w:rPr>
                <w:rFonts w:ascii="Times New Roman" w:hAnsi="Times New Roman" w:cs="Times New Roman"/>
                <w:b/>
              </w:rPr>
            </w:pPr>
          </w:p>
        </w:tc>
        <w:tc>
          <w:tcPr>
            <w:tcW w:w="9213" w:type="dxa"/>
          </w:tcPr>
          <w:p w14:paraId="6D8A8E11" w14:textId="77777777" w:rsidR="00B16ED7" w:rsidRPr="00184A81" w:rsidRDefault="00B16ED7" w:rsidP="00AB7ACE">
            <w:pPr>
              <w:tabs>
                <w:tab w:val="left" w:pos="5812"/>
              </w:tabs>
              <w:ind w:right="-1" w:firstLine="317"/>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lastRenderedPageBreak/>
              <w:t>АТ «Оператор ринку» (16.05.2022)</w:t>
            </w:r>
          </w:p>
          <w:p w14:paraId="51A15288" w14:textId="77777777" w:rsidR="00B16ED7" w:rsidRPr="00184A81" w:rsidRDefault="00B16ED7" w:rsidP="00AB7ACE">
            <w:pPr>
              <w:ind w:firstLine="317"/>
              <w:jc w:val="both"/>
              <w:rPr>
                <w:rFonts w:ascii="Times New Roman" w:hAnsi="Times New Roman" w:cs="Times New Roman"/>
              </w:rPr>
            </w:pPr>
            <w:r w:rsidRPr="00184A81">
              <w:rPr>
                <w:rFonts w:ascii="Times New Roman" w:hAnsi="Times New Roman" w:cs="Times New Roman"/>
              </w:rPr>
              <w:t xml:space="preserve">3.2.13. Після «закриття воріт РДН» ОР здійснює перевірку загального обсягу продажу електричної енергії на добу постачання в заявках на продаж учасників РДН/ВДР. </w:t>
            </w:r>
          </w:p>
          <w:p w14:paraId="34E7FE5A" w14:textId="77777777" w:rsidR="00B16ED7" w:rsidRPr="00184A81" w:rsidRDefault="00B16ED7" w:rsidP="00AB7ACE">
            <w:pPr>
              <w:ind w:firstLine="317"/>
              <w:jc w:val="both"/>
              <w:rPr>
                <w:rFonts w:ascii="Times New Roman" w:hAnsi="Times New Roman" w:cs="Times New Roman"/>
              </w:rPr>
            </w:pPr>
            <w:r w:rsidRPr="00184A81">
              <w:rPr>
                <w:rFonts w:ascii="Times New Roman" w:hAnsi="Times New Roman" w:cs="Times New Roman"/>
              </w:rPr>
              <w:t xml:space="preserve">У разі подання </w:t>
            </w:r>
            <w:proofErr w:type="spellStart"/>
            <w:r w:rsidRPr="00184A81">
              <w:rPr>
                <w:rFonts w:ascii="Times New Roman" w:hAnsi="Times New Roman" w:cs="Times New Roman"/>
              </w:rPr>
              <w:t>електропостачальником</w:t>
            </w:r>
            <w:proofErr w:type="spellEnd"/>
            <w:r w:rsidRPr="00184A81">
              <w:rPr>
                <w:rFonts w:ascii="Times New Roman" w:hAnsi="Times New Roman" w:cs="Times New Roman"/>
              </w:rPr>
              <w:t xml:space="preserve"> та/або </w:t>
            </w:r>
            <w:proofErr w:type="spellStart"/>
            <w:r w:rsidRPr="00184A81">
              <w:rPr>
                <w:rFonts w:ascii="Times New Roman" w:hAnsi="Times New Roman" w:cs="Times New Roman"/>
              </w:rPr>
              <w:t>трейдером</w:t>
            </w:r>
            <w:proofErr w:type="spellEnd"/>
            <w:r w:rsidRPr="00184A81">
              <w:rPr>
                <w:rFonts w:ascii="Times New Roman" w:hAnsi="Times New Roman" w:cs="Times New Roman"/>
              </w:rPr>
              <w:t xml:space="preserve"> заявок на продаж на РДН загальним обсягом продажу електричної енергії на добу постачання, що перевищує 50 МВт, та за умови наявності однієї з таких обставин:</w:t>
            </w:r>
          </w:p>
          <w:p w14:paraId="43159F75" w14:textId="77777777" w:rsidR="00B16ED7" w:rsidRPr="00184A81" w:rsidRDefault="00B16ED7" w:rsidP="00AB7ACE">
            <w:pPr>
              <w:ind w:firstLine="317"/>
              <w:jc w:val="both"/>
              <w:rPr>
                <w:rFonts w:ascii="Times New Roman" w:hAnsi="Times New Roman" w:cs="Times New Roman"/>
              </w:rPr>
            </w:pPr>
          </w:p>
          <w:p w14:paraId="2F932066" w14:textId="77777777" w:rsidR="00B16ED7" w:rsidRPr="00184A81" w:rsidRDefault="00B16ED7" w:rsidP="00AB7ACE">
            <w:pPr>
              <w:ind w:firstLine="317"/>
              <w:jc w:val="both"/>
              <w:rPr>
                <w:rFonts w:ascii="Times New Roman" w:hAnsi="Times New Roman" w:cs="Times New Roman"/>
              </w:rPr>
            </w:pPr>
            <w:r w:rsidRPr="00184A81">
              <w:rPr>
                <w:rFonts w:ascii="Times New Roman" w:hAnsi="Times New Roman" w:cs="Times New Roman"/>
              </w:rPr>
              <w:t>учасник РДН/ВДР, що подав заявку, не здійснював продаж електричної енергії на РДН/ВДР протягом попередніх 90 днів;</w:t>
            </w:r>
          </w:p>
          <w:p w14:paraId="3A4EBB2D" w14:textId="77777777" w:rsidR="00B16ED7" w:rsidRPr="00184A81" w:rsidRDefault="00B16ED7" w:rsidP="00AB7ACE">
            <w:pPr>
              <w:ind w:firstLine="317"/>
              <w:jc w:val="both"/>
              <w:rPr>
                <w:rFonts w:ascii="Times New Roman" w:hAnsi="Times New Roman" w:cs="Times New Roman"/>
              </w:rPr>
            </w:pPr>
            <w:r w:rsidRPr="00184A81">
              <w:rPr>
                <w:rFonts w:ascii="Times New Roman" w:hAnsi="Times New Roman" w:cs="Times New Roman"/>
              </w:rPr>
              <w:lastRenderedPageBreak/>
              <w:t xml:space="preserve">у учасника РДН/ВДР, що подав заявку, протягом попередніх 90 днів змінився керівник, уповноважена особа учасника РДН/ВДР та/або уповноважена особа </w:t>
            </w:r>
            <w:r w:rsidRPr="00184A81">
              <w:rPr>
                <w:rFonts w:ascii="Times New Roman" w:hAnsi="Times New Roman" w:cs="Times New Roman"/>
                <w:b/>
                <w:bCs/>
              </w:rPr>
              <w:t>на здійснення операцій на РДН/ВДР, унесена до реєстру користувачів</w:t>
            </w:r>
            <w:r w:rsidRPr="00184A81">
              <w:rPr>
                <w:rFonts w:ascii="Times New Roman" w:hAnsi="Times New Roman" w:cs="Times New Roman"/>
              </w:rPr>
              <w:t>;</w:t>
            </w:r>
          </w:p>
          <w:p w14:paraId="796F8A2E" w14:textId="77777777" w:rsidR="00B16ED7" w:rsidRPr="00184A81" w:rsidRDefault="00B16ED7" w:rsidP="00AB7ACE">
            <w:pPr>
              <w:ind w:firstLine="317"/>
              <w:jc w:val="both"/>
              <w:rPr>
                <w:rFonts w:ascii="Times New Roman" w:hAnsi="Times New Roman" w:cs="Times New Roman"/>
              </w:rPr>
            </w:pPr>
            <w:r w:rsidRPr="00184A81">
              <w:rPr>
                <w:rFonts w:ascii="Times New Roman" w:hAnsi="Times New Roman" w:cs="Times New Roman"/>
              </w:rPr>
              <w:t xml:space="preserve">заявлений учасником РДН/ВДР загальний обсяг продажу електричної енергії на добу постачання перевищує максимальний добовий обсяг, що подавався ним протягом попередніх 90 днів більше ніж у 2 рази. </w:t>
            </w:r>
          </w:p>
          <w:p w14:paraId="471508F0" w14:textId="77777777" w:rsidR="00B16ED7" w:rsidRPr="00184A81" w:rsidRDefault="00B16ED7" w:rsidP="00AB7ACE">
            <w:pPr>
              <w:ind w:firstLine="317"/>
              <w:jc w:val="both"/>
              <w:rPr>
                <w:rFonts w:ascii="Times New Roman" w:hAnsi="Times New Roman" w:cs="Times New Roman"/>
              </w:rPr>
            </w:pPr>
            <w:r w:rsidRPr="00184A81">
              <w:rPr>
                <w:rFonts w:ascii="Times New Roman" w:hAnsi="Times New Roman" w:cs="Times New Roman"/>
              </w:rPr>
              <w:t>ОР не пізніше 12:10 звертається до такого учасника РДН/ВДР із запитом щодо надання пояснення походження заявлених для продажу на РДН обсягів електричної енергії в торговій зоні по кожному розрахунковому періоду доби постачання. Учасник РДН/ВДР до 12:20 надає ОР інформацію про походження заявлених для продажу на РДН обсягів електричної енергії, що потребують пояснення, а саме:</w:t>
            </w:r>
          </w:p>
          <w:p w14:paraId="0D04AD57" w14:textId="77777777" w:rsidR="00B16ED7" w:rsidRPr="00184A81" w:rsidRDefault="00B16ED7" w:rsidP="00AB7ACE">
            <w:pPr>
              <w:ind w:firstLine="317"/>
              <w:jc w:val="both"/>
              <w:rPr>
                <w:rFonts w:ascii="Times New Roman" w:hAnsi="Times New Roman" w:cs="Times New Roman"/>
              </w:rPr>
            </w:pPr>
          </w:p>
          <w:p w14:paraId="077AA765" w14:textId="77777777" w:rsidR="00B16ED7" w:rsidRPr="00184A81" w:rsidRDefault="00B16ED7" w:rsidP="00AB7ACE">
            <w:pPr>
              <w:tabs>
                <w:tab w:val="left" w:pos="438"/>
              </w:tabs>
              <w:ind w:firstLine="317"/>
              <w:jc w:val="both"/>
              <w:rPr>
                <w:rFonts w:ascii="Times New Roman" w:hAnsi="Times New Roman" w:cs="Times New Roman"/>
              </w:rPr>
            </w:pPr>
            <w:r w:rsidRPr="00184A81">
              <w:rPr>
                <w:rFonts w:ascii="Times New Roman" w:hAnsi="Times New Roman" w:cs="Times New Roman"/>
              </w:rPr>
              <w:t>1)</w:t>
            </w:r>
            <w:r w:rsidRPr="00184A81">
              <w:rPr>
                <w:rFonts w:ascii="Times New Roman" w:hAnsi="Times New Roman" w:cs="Times New Roman"/>
              </w:rPr>
              <w:tab/>
              <w:t>власний ЕІС-код та код ЄДРПОУ;</w:t>
            </w:r>
          </w:p>
          <w:p w14:paraId="0774776E" w14:textId="77777777" w:rsidR="00B16ED7" w:rsidRPr="00184A81" w:rsidRDefault="00B16ED7" w:rsidP="00AB7ACE">
            <w:pPr>
              <w:tabs>
                <w:tab w:val="left" w:pos="438"/>
              </w:tabs>
              <w:ind w:firstLine="317"/>
              <w:jc w:val="both"/>
              <w:rPr>
                <w:rFonts w:ascii="Times New Roman" w:hAnsi="Times New Roman" w:cs="Times New Roman"/>
              </w:rPr>
            </w:pPr>
          </w:p>
          <w:p w14:paraId="1A16711C" w14:textId="77777777" w:rsidR="00B16ED7" w:rsidRPr="00184A81" w:rsidRDefault="00B16ED7" w:rsidP="00AB7ACE">
            <w:pPr>
              <w:tabs>
                <w:tab w:val="left" w:pos="438"/>
              </w:tabs>
              <w:ind w:firstLine="317"/>
              <w:jc w:val="both"/>
              <w:rPr>
                <w:rFonts w:ascii="Times New Roman" w:hAnsi="Times New Roman" w:cs="Times New Roman"/>
              </w:rPr>
            </w:pPr>
            <w:r w:rsidRPr="00184A81">
              <w:rPr>
                <w:rFonts w:ascii="Times New Roman" w:hAnsi="Times New Roman" w:cs="Times New Roman"/>
              </w:rPr>
              <w:t>2)</w:t>
            </w:r>
            <w:r w:rsidRPr="00184A81">
              <w:rPr>
                <w:rFonts w:ascii="Times New Roman" w:hAnsi="Times New Roman" w:cs="Times New Roman"/>
              </w:rPr>
              <w:tab/>
              <w:t xml:space="preserve">ідентифікатор торгової зони, в якій подається така заявка; </w:t>
            </w:r>
          </w:p>
          <w:p w14:paraId="69FDF0D9" w14:textId="77777777" w:rsidR="00B16ED7" w:rsidRPr="00184A81" w:rsidRDefault="00B16ED7" w:rsidP="00AB7ACE">
            <w:pPr>
              <w:tabs>
                <w:tab w:val="left" w:pos="438"/>
              </w:tabs>
              <w:ind w:firstLine="317"/>
              <w:jc w:val="both"/>
              <w:rPr>
                <w:rFonts w:ascii="Times New Roman" w:hAnsi="Times New Roman" w:cs="Times New Roman"/>
              </w:rPr>
            </w:pPr>
          </w:p>
          <w:p w14:paraId="4E0D9F14" w14:textId="77777777" w:rsidR="00B16ED7" w:rsidRPr="00184A81" w:rsidRDefault="00B16ED7" w:rsidP="00AB7ACE">
            <w:pPr>
              <w:tabs>
                <w:tab w:val="left" w:pos="438"/>
              </w:tabs>
              <w:ind w:firstLine="317"/>
              <w:jc w:val="both"/>
              <w:rPr>
                <w:rFonts w:ascii="Times New Roman" w:hAnsi="Times New Roman" w:cs="Times New Roman"/>
              </w:rPr>
            </w:pPr>
            <w:r w:rsidRPr="00184A81">
              <w:rPr>
                <w:rFonts w:ascii="Times New Roman" w:hAnsi="Times New Roman" w:cs="Times New Roman"/>
              </w:rPr>
              <w:t>3)</w:t>
            </w:r>
            <w:r w:rsidRPr="00184A81">
              <w:rPr>
                <w:rFonts w:ascii="Times New Roman" w:hAnsi="Times New Roman" w:cs="Times New Roman"/>
              </w:rPr>
              <w:tab/>
              <w:t>обсяги електричної енергії на кожний розрахунковий період доби постачання (</w:t>
            </w:r>
            <w:proofErr w:type="spellStart"/>
            <w:r w:rsidRPr="00184A81">
              <w:rPr>
                <w:rFonts w:ascii="Times New Roman" w:hAnsi="Times New Roman" w:cs="Times New Roman"/>
              </w:rPr>
              <w:t>МВт·год</w:t>
            </w:r>
            <w:proofErr w:type="spellEnd"/>
            <w:r w:rsidRPr="00184A81">
              <w:rPr>
                <w:rFonts w:ascii="Times New Roman" w:hAnsi="Times New Roman" w:cs="Times New Roman"/>
              </w:rPr>
              <w:t>), придбані за двостороннім(-ми) договором(-</w:t>
            </w:r>
            <w:proofErr w:type="spellStart"/>
            <w:r w:rsidRPr="00184A81">
              <w:rPr>
                <w:rFonts w:ascii="Times New Roman" w:hAnsi="Times New Roman" w:cs="Times New Roman"/>
              </w:rPr>
              <w:t>ами</w:t>
            </w:r>
            <w:proofErr w:type="spellEnd"/>
            <w:r w:rsidRPr="00184A81">
              <w:rPr>
                <w:rFonts w:ascii="Times New Roman" w:hAnsi="Times New Roman" w:cs="Times New Roman"/>
              </w:rPr>
              <w:t>);</w:t>
            </w:r>
          </w:p>
          <w:p w14:paraId="7B9CB1D5" w14:textId="77777777" w:rsidR="00B16ED7" w:rsidRPr="00184A81" w:rsidRDefault="00B16ED7" w:rsidP="00AB7ACE">
            <w:pPr>
              <w:tabs>
                <w:tab w:val="left" w:pos="438"/>
              </w:tabs>
              <w:ind w:firstLine="317"/>
              <w:jc w:val="both"/>
              <w:rPr>
                <w:rFonts w:ascii="Times New Roman" w:hAnsi="Times New Roman" w:cs="Times New Roman"/>
              </w:rPr>
            </w:pPr>
          </w:p>
          <w:p w14:paraId="455F23FA" w14:textId="77777777" w:rsidR="00B16ED7" w:rsidRPr="00184A81" w:rsidRDefault="00B16ED7" w:rsidP="00AB7ACE">
            <w:pPr>
              <w:tabs>
                <w:tab w:val="left" w:pos="438"/>
              </w:tabs>
              <w:ind w:firstLine="317"/>
              <w:jc w:val="both"/>
              <w:rPr>
                <w:rFonts w:ascii="Times New Roman" w:hAnsi="Times New Roman" w:cs="Times New Roman"/>
              </w:rPr>
            </w:pPr>
            <w:r w:rsidRPr="00184A81">
              <w:rPr>
                <w:rFonts w:ascii="Times New Roman" w:hAnsi="Times New Roman" w:cs="Times New Roman"/>
              </w:rPr>
              <w:t>4)</w:t>
            </w:r>
            <w:r w:rsidRPr="00184A81">
              <w:rPr>
                <w:rFonts w:ascii="Times New Roman" w:hAnsi="Times New Roman" w:cs="Times New Roman"/>
              </w:rPr>
              <w:tab/>
              <w:t>ЕІС-код та код ЄДРПОУ учасника(-</w:t>
            </w:r>
            <w:proofErr w:type="spellStart"/>
            <w:r w:rsidRPr="00184A81">
              <w:rPr>
                <w:rFonts w:ascii="Times New Roman" w:hAnsi="Times New Roman" w:cs="Times New Roman"/>
              </w:rPr>
              <w:t>ів</w:t>
            </w:r>
            <w:proofErr w:type="spellEnd"/>
            <w:r w:rsidRPr="00184A81">
              <w:rPr>
                <w:rFonts w:ascii="Times New Roman" w:hAnsi="Times New Roman" w:cs="Times New Roman"/>
              </w:rPr>
              <w:t>) ринку, які продали електричну енергію учаснику РДН/ВДР за двостороннім(-и) договором(-</w:t>
            </w:r>
            <w:proofErr w:type="spellStart"/>
            <w:r w:rsidRPr="00184A81">
              <w:rPr>
                <w:rFonts w:ascii="Times New Roman" w:hAnsi="Times New Roman" w:cs="Times New Roman"/>
              </w:rPr>
              <w:t>ами</w:t>
            </w:r>
            <w:proofErr w:type="spellEnd"/>
            <w:r w:rsidRPr="00184A81">
              <w:rPr>
                <w:rFonts w:ascii="Times New Roman" w:hAnsi="Times New Roman" w:cs="Times New Roman"/>
              </w:rPr>
              <w:t>);</w:t>
            </w:r>
          </w:p>
          <w:p w14:paraId="6DF4015D" w14:textId="77777777" w:rsidR="00B16ED7" w:rsidRPr="00184A81" w:rsidRDefault="00B16ED7" w:rsidP="00AB7ACE">
            <w:pPr>
              <w:tabs>
                <w:tab w:val="left" w:pos="438"/>
              </w:tabs>
              <w:ind w:firstLine="317"/>
              <w:jc w:val="both"/>
              <w:rPr>
                <w:rFonts w:ascii="Times New Roman" w:hAnsi="Times New Roman" w:cs="Times New Roman"/>
              </w:rPr>
            </w:pPr>
          </w:p>
          <w:p w14:paraId="44E53AEE" w14:textId="77777777" w:rsidR="00B16ED7" w:rsidRPr="00184A81" w:rsidRDefault="00B16ED7" w:rsidP="00AB7ACE">
            <w:pPr>
              <w:tabs>
                <w:tab w:val="left" w:pos="438"/>
              </w:tabs>
              <w:ind w:firstLine="317"/>
              <w:jc w:val="both"/>
              <w:rPr>
                <w:rFonts w:ascii="Times New Roman" w:hAnsi="Times New Roman" w:cs="Times New Roman"/>
              </w:rPr>
            </w:pPr>
            <w:r w:rsidRPr="00184A81">
              <w:rPr>
                <w:rFonts w:ascii="Times New Roman" w:hAnsi="Times New Roman" w:cs="Times New Roman"/>
              </w:rPr>
              <w:t>5)</w:t>
            </w:r>
            <w:r w:rsidRPr="00184A81">
              <w:rPr>
                <w:rFonts w:ascii="Times New Roman" w:hAnsi="Times New Roman" w:cs="Times New Roman"/>
              </w:rPr>
              <w:tab/>
              <w:t>реєстраційні дані (дата та номер) двостороннього(-</w:t>
            </w:r>
            <w:proofErr w:type="spellStart"/>
            <w:r w:rsidRPr="00184A81">
              <w:rPr>
                <w:rFonts w:ascii="Times New Roman" w:hAnsi="Times New Roman" w:cs="Times New Roman"/>
              </w:rPr>
              <w:t>ніх</w:t>
            </w:r>
            <w:proofErr w:type="spellEnd"/>
            <w:r w:rsidRPr="00184A81">
              <w:rPr>
                <w:rFonts w:ascii="Times New Roman" w:hAnsi="Times New Roman" w:cs="Times New Roman"/>
              </w:rPr>
              <w:t>) договору(-</w:t>
            </w:r>
            <w:proofErr w:type="spellStart"/>
            <w:r w:rsidRPr="00184A81">
              <w:rPr>
                <w:rFonts w:ascii="Times New Roman" w:hAnsi="Times New Roman" w:cs="Times New Roman"/>
              </w:rPr>
              <w:t>ів</w:t>
            </w:r>
            <w:proofErr w:type="spellEnd"/>
            <w:r w:rsidRPr="00184A81">
              <w:rPr>
                <w:rFonts w:ascii="Times New Roman" w:hAnsi="Times New Roman" w:cs="Times New Roman"/>
              </w:rPr>
              <w:t>);</w:t>
            </w:r>
          </w:p>
          <w:p w14:paraId="291296E7" w14:textId="77777777" w:rsidR="00B16ED7" w:rsidRPr="00184A81" w:rsidRDefault="00B16ED7" w:rsidP="00AB7ACE">
            <w:pPr>
              <w:tabs>
                <w:tab w:val="left" w:pos="438"/>
              </w:tabs>
              <w:ind w:firstLine="317"/>
              <w:jc w:val="both"/>
              <w:rPr>
                <w:rFonts w:ascii="Times New Roman" w:hAnsi="Times New Roman" w:cs="Times New Roman"/>
              </w:rPr>
            </w:pPr>
          </w:p>
          <w:p w14:paraId="6509B774" w14:textId="13523064" w:rsidR="00B16ED7" w:rsidRPr="00184A81" w:rsidRDefault="00B16ED7" w:rsidP="00AB7ACE">
            <w:pPr>
              <w:ind w:firstLine="317"/>
              <w:jc w:val="both"/>
              <w:rPr>
                <w:rFonts w:ascii="Times New Roman" w:hAnsi="Times New Roman" w:cs="Times New Roman"/>
              </w:rPr>
            </w:pPr>
            <w:r w:rsidRPr="00184A81">
              <w:rPr>
                <w:rFonts w:ascii="Times New Roman" w:hAnsi="Times New Roman" w:cs="Times New Roman"/>
              </w:rPr>
              <w:t>6)</w:t>
            </w:r>
            <w:r w:rsidRPr="00184A81">
              <w:rPr>
                <w:rFonts w:ascii="Times New Roman" w:hAnsi="Times New Roman" w:cs="Times New Roman"/>
              </w:rPr>
              <w:tab/>
              <w:t xml:space="preserve">прізвище, ім’я, по батькові уповноваженої особи </w:t>
            </w:r>
            <w:r w:rsidRPr="00184A81">
              <w:rPr>
                <w:rFonts w:ascii="Times New Roman" w:hAnsi="Times New Roman" w:cs="Times New Roman"/>
                <w:b/>
                <w:bCs/>
              </w:rPr>
              <w:t>на здійснення операцій на РДН/ВДР</w:t>
            </w:r>
            <w:r w:rsidRPr="00184A81">
              <w:rPr>
                <w:rFonts w:ascii="Times New Roman" w:hAnsi="Times New Roman" w:cs="Times New Roman"/>
              </w:rPr>
              <w:t>, внесеної до реєстру користувачів, що подала заявку.</w:t>
            </w:r>
          </w:p>
          <w:p w14:paraId="40CFD4BA" w14:textId="77777777" w:rsidR="00B16ED7" w:rsidRPr="00184A81" w:rsidRDefault="00B16ED7" w:rsidP="00AB7ACE">
            <w:pPr>
              <w:ind w:firstLine="317"/>
              <w:jc w:val="both"/>
              <w:rPr>
                <w:rFonts w:ascii="Times New Roman" w:hAnsi="Times New Roman" w:cs="Times New Roman"/>
              </w:rPr>
            </w:pPr>
            <w:r w:rsidRPr="00184A81">
              <w:rPr>
                <w:rFonts w:ascii="Times New Roman" w:hAnsi="Times New Roman" w:cs="Times New Roman"/>
              </w:rPr>
              <w:t>У разі ненадання учасником РДН/ВДР підтвердження походження заявлених для продажу на РДН обсягів електричної енергії у встановлений термін ОР має право відхилити заявки на торги на РДН та торги на ВДР та починаючи з доби, наступної за днем звернення ОР із відповідним запитом, призупинити участь такого учасника у РДН/ВДР на строк до 7 календарних днів.</w:t>
            </w:r>
          </w:p>
          <w:p w14:paraId="5BF15592" w14:textId="77777777" w:rsidR="00B16ED7" w:rsidRPr="00184A81" w:rsidRDefault="00B16ED7" w:rsidP="00AB7ACE">
            <w:pPr>
              <w:ind w:firstLine="317"/>
              <w:jc w:val="both"/>
              <w:rPr>
                <w:rFonts w:ascii="Times New Roman" w:hAnsi="Times New Roman" w:cs="Times New Roman"/>
                <w:b/>
              </w:rPr>
            </w:pPr>
          </w:p>
          <w:p w14:paraId="546CAD1C" w14:textId="77777777" w:rsidR="00B16ED7" w:rsidRPr="00184A81" w:rsidRDefault="00B16ED7" w:rsidP="00AB7ACE">
            <w:pPr>
              <w:ind w:firstLine="317"/>
              <w:jc w:val="both"/>
              <w:rPr>
                <w:rFonts w:ascii="Times New Roman" w:hAnsi="Times New Roman" w:cs="Times New Roman"/>
                <w:bCs/>
                <w:i/>
                <w:iCs/>
              </w:rPr>
            </w:pPr>
            <w:r w:rsidRPr="00184A81">
              <w:rPr>
                <w:rFonts w:ascii="Times New Roman" w:hAnsi="Times New Roman" w:cs="Times New Roman"/>
                <w:bCs/>
                <w:i/>
                <w:iCs/>
              </w:rPr>
              <w:t xml:space="preserve">Ураховуючи доповнення Правил РДН/ВДР новим терміном та впровадження реєстру користувачів, в якому міститиметься інформація про осіб, що уповноважені на здійснення торгових операцій на РДН/ВДР є необхідним розмежування уповноважених осіб, що здійснюють підписання документів, наприклад договорів, змін до них або будь-яких інших документів передбачених Правилами РДН/ВДР на підставі установчих документів або за довіреністю та осіб, що безпосередньо подають заявки у системі оператора ринку та здійснюють торгові операції. </w:t>
            </w:r>
          </w:p>
          <w:p w14:paraId="6839FAAA" w14:textId="5604E90A" w:rsidR="00B16ED7" w:rsidRPr="00184A81" w:rsidRDefault="00B16ED7" w:rsidP="00AB7ACE">
            <w:pPr>
              <w:ind w:firstLine="317"/>
              <w:jc w:val="both"/>
              <w:rPr>
                <w:rFonts w:ascii="Times New Roman" w:hAnsi="Times New Roman" w:cs="Times New Roman"/>
                <w:bCs/>
                <w:i/>
                <w:iCs/>
              </w:rPr>
            </w:pPr>
            <w:r w:rsidRPr="00184A81">
              <w:rPr>
                <w:rFonts w:ascii="Times New Roman" w:hAnsi="Times New Roman" w:cs="Times New Roman"/>
                <w:bCs/>
                <w:i/>
                <w:iCs/>
              </w:rPr>
              <w:t xml:space="preserve">До реєстру вносяться особи, що здійснюють торгові операції. </w:t>
            </w:r>
          </w:p>
          <w:p w14:paraId="156D0D29" w14:textId="139EA049" w:rsidR="00B16ED7" w:rsidRPr="00184A81" w:rsidRDefault="00B16ED7" w:rsidP="00AB7ACE">
            <w:pPr>
              <w:ind w:firstLine="317"/>
              <w:jc w:val="both"/>
              <w:rPr>
                <w:rFonts w:ascii="Times New Roman" w:hAnsi="Times New Roman" w:cs="Times New Roman"/>
                <w:bCs/>
                <w:i/>
                <w:iCs/>
              </w:rPr>
            </w:pPr>
          </w:p>
          <w:p w14:paraId="70AD5770" w14:textId="77777777" w:rsidR="006205C8" w:rsidRDefault="006205C8" w:rsidP="00AB7ACE">
            <w:pPr>
              <w:ind w:firstLine="317"/>
              <w:jc w:val="both"/>
              <w:rPr>
                <w:rFonts w:ascii="Times New Roman" w:hAnsi="Times New Roman" w:cs="Times New Roman"/>
                <w:b/>
                <w:u w:val="single"/>
                <w:shd w:val="clear" w:color="auto" w:fill="FFFFFF"/>
              </w:rPr>
            </w:pPr>
          </w:p>
          <w:p w14:paraId="38EB6BAF" w14:textId="77777777" w:rsidR="006205C8" w:rsidRDefault="006205C8" w:rsidP="00AB7ACE">
            <w:pPr>
              <w:ind w:firstLine="317"/>
              <w:jc w:val="both"/>
              <w:rPr>
                <w:rFonts w:ascii="Times New Roman" w:hAnsi="Times New Roman" w:cs="Times New Roman"/>
                <w:b/>
                <w:u w:val="single"/>
                <w:shd w:val="clear" w:color="auto" w:fill="FFFFFF"/>
              </w:rPr>
            </w:pPr>
          </w:p>
          <w:p w14:paraId="4777C173" w14:textId="450055E1" w:rsidR="00B16ED7" w:rsidRPr="00184A81" w:rsidRDefault="00B16ED7" w:rsidP="00AB7ACE">
            <w:pPr>
              <w:ind w:firstLine="317"/>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ПрАТ «</w:t>
            </w:r>
            <w:proofErr w:type="spellStart"/>
            <w:r w:rsidRPr="00184A81">
              <w:rPr>
                <w:rFonts w:ascii="Times New Roman" w:hAnsi="Times New Roman" w:cs="Times New Roman"/>
                <w:b/>
                <w:u w:val="single"/>
                <w:shd w:val="clear" w:color="auto" w:fill="FFFFFF"/>
              </w:rPr>
              <w:t>Укргідроенерго</w:t>
            </w:r>
            <w:proofErr w:type="spellEnd"/>
            <w:r w:rsidRPr="00184A81">
              <w:rPr>
                <w:rFonts w:ascii="Times New Roman" w:hAnsi="Times New Roman" w:cs="Times New Roman"/>
                <w:b/>
                <w:u w:val="single"/>
                <w:shd w:val="clear" w:color="auto" w:fill="FFFFFF"/>
              </w:rPr>
              <w:t>» (16.05.2022)</w:t>
            </w:r>
          </w:p>
          <w:p w14:paraId="6B381978" w14:textId="77777777" w:rsidR="00B16ED7" w:rsidRPr="00184A81" w:rsidRDefault="00B16ED7" w:rsidP="00F43BF6">
            <w:pPr>
              <w:pStyle w:val="rvps2"/>
              <w:shd w:val="clear" w:color="auto" w:fill="FFFFFF"/>
              <w:spacing w:before="0" w:beforeAutospacing="0" w:after="0" w:afterAutospacing="0"/>
              <w:ind w:firstLine="284"/>
              <w:jc w:val="both"/>
              <w:rPr>
                <w:rStyle w:val="rvts15"/>
                <w:i/>
                <w:sz w:val="22"/>
                <w:szCs w:val="22"/>
              </w:rPr>
            </w:pPr>
            <w:r w:rsidRPr="00184A81">
              <w:rPr>
                <w:rStyle w:val="rvts15"/>
                <w:i/>
                <w:sz w:val="22"/>
                <w:szCs w:val="22"/>
              </w:rPr>
              <w:t>Виникає питання стосовно того, що рахується загального обсягу продажу електричної енергії, це обсяг поданий в заявці, чи реалізований учасником ринку на РДН/ВДР.</w:t>
            </w:r>
          </w:p>
          <w:p w14:paraId="2E34BE3C" w14:textId="77777777" w:rsidR="00B16ED7" w:rsidRPr="00184A81" w:rsidRDefault="00B16ED7" w:rsidP="00F43BF6">
            <w:pPr>
              <w:pStyle w:val="rvps2"/>
              <w:shd w:val="clear" w:color="auto" w:fill="FFFFFF"/>
              <w:spacing w:before="0" w:beforeAutospacing="0" w:after="0" w:afterAutospacing="0"/>
              <w:jc w:val="both"/>
              <w:rPr>
                <w:b/>
                <w:sz w:val="22"/>
                <w:szCs w:val="22"/>
              </w:rPr>
            </w:pPr>
          </w:p>
          <w:p w14:paraId="2FC8D957" w14:textId="5F449DF1" w:rsidR="00B16ED7" w:rsidRPr="00184A81" w:rsidRDefault="00B16ED7" w:rsidP="00F43BF6">
            <w:pPr>
              <w:ind w:firstLine="317"/>
              <w:jc w:val="both"/>
              <w:rPr>
                <w:rFonts w:ascii="Times New Roman" w:hAnsi="Times New Roman" w:cs="Times New Roman"/>
                <w:i/>
                <w:color w:val="333333"/>
                <w:shd w:val="clear" w:color="auto" w:fill="FFFFFF"/>
              </w:rPr>
            </w:pPr>
            <w:r w:rsidRPr="00184A81">
              <w:rPr>
                <w:rFonts w:ascii="Times New Roman" w:hAnsi="Times New Roman" w:cs="Times New Roman"/>
                <w:i/>
              </w:rPr>
              <w:t xml:space="preserve">Ускладняється для </w:t>
            </w:r>
            <w:r w:rsidRPr="00184A81">
              <w:rPr>
                <w:rFonts w:ascii="Times New Roman" w:hAnsi="Times New Roman" w:cs="Times New Roman"/>
                <w:i/>
                <w:color w:val="333333"/>
                <w:shd w:val="clear" w:color="auto" w:fill="FFFFFF"/>
              </w:rPr>
              <w:t>виробників електричної енергії, електроустановки яких перебували в капітальних ремонтах/реконструкції, тощо</w:t>
            </w:r>
          </w:p>
          <w:p w14:paraId="666C0E40" w14:textId="5A6B9613" w:rsidR="00B16ED7" w:rsidRPr="00184A81" w:rsidRDefault="00B16ED7" w:rsidP="00F43BF6">
            <w:pPr>
              <w:ind w:firstLine="317"/>
              <w:jc w:val="both"/>
              <w:rPr>
                <w:rFonts w:ascii="Times New Roman" w:hAnsi="Times New Roman" w:cs="Times New Roman"/>
                <w:i/>
                <w:color w:val="333333"/>
              </w:rPr>
            </w:pPr>
          </w:p>
          <w:p w14:paraId="04E55642" w14:textId="77777777" w:rsidR="00B16ED7" w:rsidRPr="00184A81" w:rsidRDefault="00B16ED7" w:rsidP="003E7D96">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3DD8E26C" w14:textId="77777777" w:rsidR="00B16ED7" w:rsidRPr="00184A81" w:rsidRDefault="00B16ED7" w:rsidP="003E7D96">
            <w:pPr>
              <w:ind w:firstLine="313"/>
              <w:jc w:val="both"/>
              <w:rPr>
                <w:rFonts w:ascii="Times New Roman" w:hAnsi="Times New Roman" w:cs="Times New Roman"/>
                <w:bCs/>
              </w:rPr>
            </w:pPr>
            <w:r w:rsidRPr="00184A81">
              <w:rPr>
                <w:rFonts w:ascii="Times New Roman" w:hAnsi="Times New Roman" w:cs="Times New Roman"/>
                <w:bCs/>
              </w:rPr>
              <w:t xml:space="preserve">3.2.13. Після «закриття воріт РДН» ОР здійснює перевірку загального обсягу продажу електричної енергії на добу постачання в заявках на продаж учасників РДН/ВДР. </w:t>
            </w:r>
          </w:p>
          <w:p w14:paraId="44731446" w14:textId="77777777" w:rsidR="00B16ED7" w:rsidRPr="00184A81" w:rsidRDefault="00B16ED7" w:rsidP="003E7D96">
            <w:pPr>
              <w:ind w:firstLine="313"/>
              <w:jc w:val="both"/>
              <w:rPr>
                <w:rFonts w:ascii="Times New Roman" w:hAnsi="Times New Roman" w:cs="Times New Roman"/>
                <w:bCs/>
              </w:rPr>
            </w:pPr>
            <w:r w:rsidRPr="00184A81">
              <w:rPr>
                <w:rFonts w:ascii="Times New Roman" w:hAnsi="Times New Roman" w:cs="Times New Roman"/>
                <w:bCs/>
              </w:rPr>
              <w:t xml:space="preserve">У разі подання </w:t>
            </w:r>
            <w:proofErr w:type="spellStart"/>
            <w:r w:rsidRPr="00184A81">
              <w:rPr>
                <w:rFonts w:ascii="Times New Roman" w:hAnsi="Times New Roman" w:cs="Times New Roman"/>
                <w:bCs/>
              </w:rPr>
              <w:t>електропостачальником</w:t>
            </w:r>
            <w:proofErr w:type="spellEnd"/>
            <w:r w:rsidRPr="00184A81">
              <w:rPr>
                <w:rFonts w:ascii="Times New Roman" w:hAnsi="Times New Roman" w:cs="Times New Roman"/>
                <w:bCs/>
              </w:rPr>
              <w:t xml:space="preserve"> та/або </w:t>
            </w:r>
            <w:proofErr w:type="spellStart"/>
            <w:r w:rsidRPr="00184A81">
              <w:rPr>
                <w:rFonts w:ascii="Times New Roman" w:hAnsi="Times New Roman" w:cs="Times New Roman"/>
                <w:bCs/>
              </w:rPr>
              <w:t>трейдером</w:t>
            </w:r>
            <w:proofErr w:type="spellEnd"/>
            <w:r w:rsidRPr="00184A81">
              <w:rPr>
                <w:rFonts w:ascii="Times New Roman" w:hAnsi="Times New Roman" w:cs="Times New Roman"/>
                <w:bCs/>
              </w:rPr>
              <w:t xml:space="preserve"> заявок на продаж на РДН загальним обсягом продажу електричної енергії на добу постачання, що перевищує 50 МВт, та за умови наявності однієї з таких обставин:</w:t>
            </w:r>
          </w:p>
          <w:p w14:paraId="0DDDAB15" w14:textId="77777777" w:rsidR="00B16ED7" w:rsidRPr="00184A81" w:rsidRDefault="00B16ED7" w:rsidP="003E7D96">
            <w:pPr>
              <w:ind w:firstLine="313"/>
              <w:jc w:val="both"/>
              <w:rPr>
                <w:rFonts w:ascii="Times New Roman" w:hAnsi="Times New Roman" w:cs="Times New Roman"/>
                <w:bCs/>
              </w:rPr>
            </w:pPr>
            <w:r w:rsidRPr="00184A81">
              <w:rPr>
                <w:rFonts w:ascii="Times New Roman" w:hAnsi="Times New Roman" w:cs="Times New Roman"/>
                <w:bCs/>
              </w:rPr>
              <w:t>учасник РДН/ВДР, що подав заявку, не здійснював продаж електричної енергії на РДН/ВДР протягом попередніх 90 днів;</w:t>
            </w:r>
          </w:p>
          <w:p w14:paraId="0BF8FC74" w14:textId="77777777" w:rsidR="00B16ED7" w:rsidRPr="00184A81" w:rsidRDefault="00B16ED7" w:rsidP="003E7D96">
            <w:pPr>
              <w:ind w:firstLine="313"/>
              <w:jc w:val="both"/>
              <w:rPr>
                <w:rFonts w:ascii="Times New Roman" w:hAnsi="Times New Roman" w:cs="Times New Roman"/>
                <w:bCs/>
              </w:rPr>
            </w:pPr>
            <w:r w:rsidRPr="00184A81">
              <w:rPr>
                <w:rFonts w:ascii="Times New Roman" w:hAnsi="Times New Roman" w:cs="Times New Roman"/>
                <w:bCs/>
              </w:rPr>
              <w:t xml:space="preserve">заявлений учасником РДН/ВДР загальний обсяг продажу електричної енергії на добу постачання перевищує максимальний добовий обсяг, що подавався ним протягом попередніх 90 днів більше ніж у 2 рази. </w:t>
            </w:r>
          </w:p>
          <w:p w14:paraId="69F9ADFA" w14:textId="77777777" w:rsidR="00B16ED7" w:rsidRPr="00184A81" w:rsidRDefault="00B16ED7" w:rsidP="003E7D96">
            <w:pPr>
              <w:ind w:firstLine="313"/>
              <w:jc w:val="both"/>
              <w:rPr>
                <w:rFonts w:ascii="Times New Roman" w:hAnsi="Times New Roman" w:cs="Times New Roman"/>
                <w:bCs/>
              </w:rPr>
            </w:pPr>
            <w:r w:rsidRPr="00184A81">
              <w:rPr>
                <w:rFonts w:ascii="Times New Roman" w:hAnsi="Times New Roman" w:cs="Times New Roman"/>
                <w:bCs/>
              </w:rPr>
              <w:t xml:space="preserve">ОР не пізніше 12:10 звертається до такого учасника РДН/ВДР із запитом щодо надання пояснення походження заявлених для продажу на РДН обсягів електричної енергії в торговій зоні по кожному розрахунковому періоду доби постачання. Учасник РДН/ВДР </w:t>
            </w:r>
            <w:r w:rsidRPr="00184A81">
              <w:rPr>
                <w:rFonts w:ascii="Times New Roman" w:hAnsi="Times New Roman" w:cs="Times New Roman"/>
                <w:b/>
              </w:rPr>
              <w:t>до 10:00 наступного</w:t>
            </w:r>
            <w:r w:rsidRPr="00184A81">
              <w:rPr>
                <w:rFonts w:ascii="Times New Roman" w:hAnsi="Times New Roman" w:cs="Times New Roman"/>
                <w:bCs/>
              </w:rPr>
              <w:t xml:space="preserve"> дня надає ОР інформацію про походження заявлених для продажу на РДН обсягів електричної енергії, що потребують пояснення, а саме:</w:t>
            </w:r>
          </w:p>
          <w:p w14:paraId="2A9446BC" w14:textId="77777777" w:rsidR="00B16ED7" w:rsidRPr="00184A81" w:rsidRDefault="00B16ED7" w:rsidP="003E7D96">
            <w:pPr>
              <w:ind w:firstLine="313"/>
              <w:jc w:val="both"/>
              <w:rPr>
                <w:rFonts w:ascii="Times New Roman" w:hAnsi="Times New Roman" w:cs="Times New Roman"/>
                <w:bCs/>
              </w:rPr>
            </w:pPr>
            <w:r w:rsidRPr="00184A81">
              <w:rPr>
                <w:rFonts w:ascii="Times New Roman" w:hAnsi="Times New Roman" w:cs="Times New Roman"/>
                <w:bCs/>
              </w:rPr>
              <w:t>1)</w:t>
            </w:r>
            <w:r w:rsidRPr="00184A81">
              <w:rPr>
                <w:rFonts w:ascii="Times New Roman" w:hAnsi="Times New Roman" w:cs="Times New Roman"/>
                <w:bCs/>
              </w:rPr>
              <w:tab/>
              <w:t>власний ЕІС-код та код ЄДРПОУ;</w:t>
            </w:r>
          </w:p>
          <w:p w14:paraId="156A57E4" w14:textId="77777777" w:rsidR="00B16ED7" w:rsidRPr="00184A81" w:rsidRDefault="00B16ED7" w:rsidP="003E7D96">
            <w:pPr>
              <w:ind w:firstLine="313"/>
              <w:jc w:val="both"/>
              <w:rPr>
                <w:rFonts w:ascii="Times New Roman" w:hAnsi="Times New Roman" w:cs="Times New Roman"/>
                <w:bCs/>
              </w:rPr>
            </w:pPr>
            <w:r w:rsidRPr="00184A81">
              <w:rPr>
                <w:rFonts w:ascii="Times New Roman" w:hAnsi="Times New Roman" w:cs="Times New Roman"/>
                <w:bCs/>
              </w:rPr>
              <w:t>2)</w:t>
            </w:r>
            <w:r w:rsidRPr="00184A81">
              <w:rPr>
                <w:rFonts w:ascii="Times New Roman" w:hAnsi="Times New Roman" w:cs="Times New Roman"/>
                <w:bCs/>
              </w:rPr>
              <w:tab/>
              <w:t xml:space="preserve">ідентифікатор торгової зони, в якій подається така заявка; </w:t>
            </w:r>
          </w:p>
          <w:p w14:paraId="2BBA8525" w14:textId="77777777" w:rsidR="00B16ED7" w:rsidRPr="00184A81" w:rsidRDefault="00B16ED7" w:rsidP="003E7D96">
            <w:pPr>
              <w:ind w:firstLine="313"/>
              <w:jc w:val="both"/>
              <w:rPr>
                <w:rFonts w:ascii="Times New Roman" w:hAnsi="Times New Roman" w:cs="Times New Roman"/>
                <w:b/>
              </w:rPr>
            </w:pPr>
            <w:r w:rsidRPr="00184A81">
              <w:rPr>
                <w:rFonts w:ascii="Times New Roman" w:hAnsi="Times New Roman" w:cs="Times New Roman"/>
                <w:bCs/>
              </w:rPr>
              <w:t>3)</w:t>
            </w:r>
            <w:r w:rsidRPr="00184A81">
              <w:rPr>
                <w:rFonts w:ascii="Times New Roman" w:hAnsi="Times New Roman" w:cs="Times New Roman"/>
                <w:bCs/>
              </w:rPr>
              <w:tab/>
              <w:t>обсяги електричної енергії на кожний розрахунковий період доби постачання (</w:t>
            </w:r>
            <w:proofErr w:type="spellStart"/>
            <w:r w:rsidRPr="00184A81">
              <w:rPr>
                <w:rFonts w:ascii="Times New Roman" w:hAnsi="Times New Roman" w:cs="Times New Roman"/>
                <w:bCs/>
              </w:rPr>
              <w:t>МВт·год</w:t>
            </w:r>
            <w:proofErr w:type="spellEnd"/>
            <w:r w:rsidRPr="00184A81">
              <w:rPr>
                <w:rFonts w:ascii="Times New Roman" w:hAnsi="Times New Roman" w:cs="Times New Roman"/>
                <w:bCs/>
              </w:rPr>
              <w:t>), придбані за двостороннім(-ми) договором(-</w:t>
            </w:r>
            <w:proofErr w:type="spellStart"/>
            <w:r w:rsidRPr="00184A81">
              <w:rPr>
                <w:rFonts w:ascii="Times New Roman" w:hAnsi="Times New Roman" w:cs="Times New Roman"/>
                <w:bCs/>
              </w:rPr>
              <w:t>ами</w:t>
            </w:r>
            <w:proofErr w:type="spellEnd"/>
            <w:r w:rsidRPr="00184A81">
              <w:rPr>
                <w:rFonts w:ascii="Times New Roman" w:hAnsi="Times New Roman" w:cs="Times New Roman"/>
                <w:bCs/>
              </w:rPr>
              <w:t xml:space="preserve">) </w:t>
            </w:r>
            <w:r w:rsidRPr="00184A81">
              <w:rPr>
                <w:rFonts w:ascii="Times New Roman" w:hAnsi="Times New Roman" w:cs="Times New Roman"/>
                <w:b/>
              </w:rPr>
              <w:t>або</w:t>
            </w:r>
            <w:r w:rsidRPr="00184A81">
              <w:rPr>
                <w:rFonts w:ascii="Times New Roman" w:hAnsi="Times New Roman" w:cs="Times New Roman"/>
                <w:bCs/>
              </w:rPr>
              <w:t xml:space="preserve"> </w:t>
            </w:r>
            <w:r w:rsidRPr="00184A81">
              <w:rPr>
                <w:rFonts w:ascii="Times New Roman" w:hAnsi="Times New Roman" w:cs="Times New Roman"/>
                <w:b/>
              </w:rPr>
              <w:t>імпортовані;</w:t>
            </w:r>
          </w:p>
          <w:p w14:paraId="2D92A293" w14:textId="77777777" w:rsidR="00B16ED7" w:rsidRPr="00184A81" w:rsidRDefault="00B16ED7" w:rsidP="003E7D96">
            <w:pPr>
              <w:ind w:firstLine="313"/>
              <w:jc w:val="both"/>
              <w:rPr>
                <w:rFonts w:ascii="Times New Roman" w:hAnsi="Times New Roman" w:cs="Times New Roman"/>
                <w:b/>
              </w:rPr>
            </w:pPr>
            <w:r w:rsidRPr="00184A81">
              <w:rPr>
                <w:rFonts w:ascii="Times New Roman" w:hAnsi="Times New Roman" w:cs="Times New Roman"/>
                <w:bCs/>
              </w:rPr>
              <w:t>4)</w:t>
            </w:r>
            <w:r w:rsidRPr="00184A81">
              <w:rPr>
                <w:rFonts w:ascii="Times New Roman" w:hAnsi="Times New Roman" w:cs="Times New Roman"/>
                <w:bCs/>
              </w:rPr>
              <w:tab/>
              <w:t>ЕІС-код та код ЄДРПОУ учасника(-</w:t>
            </w:r>
            <w:proofErr w:type="spellStart"/>
            <w:r w:rsidRPr="00184A81">
              <w:rPr>
                <w:rFonts w:ascii="Times New Roman" w:hAnsi="Times New Roman" w:cs="Times New Roman"/>
                <w:bCs/>
              </w:rPr>
              <w:t>ів</w:t>
            </w:r>
            <w:proofErr w:type="spellEnd"/>
            <w:r w:rsidRPr="00184A81">
              <w:rPr>
                <w:rFonts w:ascii="Times New Roman" w:hAnsi="Times New Roman" w:cs="Times New Roman"/>
                <w:bCs/>
              </w:rPr>
              <w:t>) ринку, які продали електричну енергію учаснику РДН/ВДР за двостороннім(-и) договором(-</w:t>
            </w:r>
            <w:proofErr w:type="spellStart"/>
            <w:r w:rsidRPr="00184A81">
              <w:rPr>
                <w:rFonts w:ascii="Times New Roman" w:hAnsi="Times New Roman" w:cs="Times New Roman"/>
                <w:bCs/>
              </w:rPr>
              <w:t>ами</w:t>
            </w:r>
            <w:proofErr w:type="spellEnd"/>
            <w:r w:rsidRPr="00184A81">
              <w:rPr>
                <w:rFonts w:ascii="Times New Roman" w:hAnsi="Times New Roman" w:cs="Times New Roman"/>
                <w:bCs/>
              </w:rPr>
              <w:t xml:space="preserve">) або </w:t>
            </w:r>
            <w:r w:rsidRPr="00184A81">
              <w:rPr>
                <w:rFonts w:ascii="Times New Roman" w:hAnsi="Times New Roman" w:cs="Times New Roman"/>
                <w:b/>
              </w:rPr>
              <w:t>ідентифікаційний код контрагента імпортера;</w:t>
            </w:r>
          </w:p>
          <w:p w14:paraId="6D73BBD7" w14:textId="77777777" w:rsidR="00B16ED7" w:rsidRPr="00184A81" w:rsidRDefault="00B16ED7" w:rsidP="003E7D96">
            <w:pPr>
              <w:ind w:firstLine="313"/>
              <w:jc w:val="both"/>
              <w:rPr>
                <w:rFonts w:ascii="Times New Roman" w:hAnsi="Times New Roman" w:cs="Times New Roman"/>
                <w:b/>
              </w:rPr>
            </w:pPr>
            <w:r w:rsidRPr="00184A81">
              <w:rPr>
                <w:rFonts w:ascii="Times New Roman" w:hAnsi="Times New Roman" w:cs="Times New Roman"/>
                <w:bCs/>
              </w:rPr>
              <w:t>5)</w:t>
            </w:r>
            <w:r w:rsidRPr="00184A81">
              <w:rPr>
                <w:rFonts w:ascii="Times New Roman" w:hAnsi="Times New Roman" w:cs="Times New Roman"/>
                <w:bCs/>
              </w:rPr>
              <w:tab/>
              <w:t>реєстраційні дані (дата та номер) двостороннього(-</w:t>
            </w:r>
            <w:proofErr w:type="spellStart"/>
            <w:r w:rsidRPr="00184A81">
              <w:rPr>
                <w:rFonts w:ascii="Times New Roman" w:hAnsi="Times New Roman" w:cs="Times New Roman"/>
                <w:bCs/>
              </w:rPr>
              <w:t>ніх</w:t>
            </w:r>
            <w:proofErr w:type="spellEnd"/>
            <w:r w:rsidRPr="00184A81">
              <w:rPr>
                <w:rFonts w:ascii="Times New Roman" w:hAnsi="Times New Roman" w:cs="Times New Roman"/>
                <w:bCs/>
              </w:rPr>
              <w:t>) договору(-</w:t>
            </w:r>
            <w:proofErr w:type="spellStart"/>
            <w:r w:rsidRPr="00184A81">
              <w:rPr>
                <w:rFonts w:ascii="Times New Roman" w:hAnsi="Times New Roman" w:cs="Times New Roman"/>
                <w:bCs/>
              </w:rPr>
              <w:t>ів</w:t>
            </w:r>
            <w:proofErr w:type="spellEnd"/>
            <w:r w:rsidRPr="00184A81">
              <w:rPr>
                <w:rFonts w:ascii="Times New Roman" w:hAnsi="Times New Roman" w:cs="Times New Roman"/>
                <w:bCs/>
              </w:rPr>
              <w:t xml:space="preserve">) </w:t>
            </w:r>
            <w:r w:rsidRPr="00184A81">
              <w:rPr>
                <w:rFonts w:ascii="Times New Roman" w:hAnsi="Times New Roman" w:cs="Times New Roman"/>
                <w:b/>
              </w:rPr>
              <w:t>/ імпортних договорів.</w:t>
            </w:r>
          </w:p>
          <w:p w14:paraId="0BFA0A2A" w14:textId="77777777" w:rsidR="00B16ED7" w:rsidRPr="00184A81" w:rsidRDefault="00B16ED7" w:rsidP="003E7D96">
            <w:pPr>
              <w:ind w:firstLine="313"/>
              <w:jc w:val="both"/>
              <w:rPr>
                <w:rFonts w:ascii="Times New Roman" w:hAnsi="Times New Roman" w:cs="Times New Roman"/>
                <w:bCs/>
              </w:rPr>
            </w:pPr>
            <w:r w:rsidRPr="00184A81">
              <w:rPr>
                <w:rFonts w:ascii="Times New Roman" w:hAnsi="Times New Roman" w:cs="Times New Roman"/>
                <w:bCs/>
              </w:rPr>
              <w:t>У разі ненадання учасником РДН/ВДР підтвердження походження заявлених для продажу на РДН обсягів електричної енергії у встановлений термін ОР має право відхилити заявки на торги на РДН та торги на ВДР та починаючи з доби, наступної за днем звернення ОР із відповідним запитом, призупинити участь такого учасника у РДН/ВДР на строк до 7 календарних днів.</w:t>
            </w:r>
          </w:p>
          <w:p w14:paraId="6C693529" w14:textId="60DBB3FC" w:rsidR="00B16ED7" w:rsidRPr="00184A81" w:rsidRDefault="00B16ED7" w:rsidP="003E7D96">
            <w:pPr>
              <w:ind w:firstLine="313"/>
              <w:jc w:val="both"/>
              <w:rPr>
                <w:rFonts w:ascii="Times New Roman" w:hAnsi="Times New Roman" w:cs="Times New Roman"/>
                <w:b/>
                <w:lang w:val="ru-RU"/>
              </w:rPr>
            </w:pPr>
            <w:r w:rsidRPr="00184A81">
              <w:rPr>
                <w:rFonts w:ascii="Times New Roman" w:hAnsi="Times New Roman" w:cs="Times New Roman"/>
                <w:b/>
              </w:rPr>
              <w:t xml:space="preserve">У разі повторного не ненадання учасником РДН/ВДР протягом місяця підтвердження походження заявлених для продажу на РДН обсягів електричної енергії у встановлений термін ОР має право відхилити заявки на торги на РДН та торги на ВДР та починаючи з </w:t>
            </w:r>
            <w:r w:rsidRPr="00184A81">
              <w:rPr>
                <w:rFonts w:ascii="Times New Roman" w:hAnsi="Times New Roman" w:cs="Times New Roman"/>
                <w:b/>
              </w:rPr>
              <w:lastRenderedPageBreak/>
              <w:t>доби, наступної за днем звернення ОР із відповідним запитом, призупинити участь такого учасника у РДН/ВДР на строк до 30 календарних днів</w:t>
            </w:r>
            <w:r w:rsidRPr="00184A81">
              <w:rPr>
                <w:rFonts w:ascii="Times New Roman" w:hAnsi="Times New Roman" w:cs="Times New Roman"/>
                <w:b/>
                <w:lang w:val="ru-RU"/>
              </w:rPr>
              <w:t>.</w:t>
            </w:r>
          </w:p>
          <w:p w14:paraId="6794AE0D" w14:textId="4DE60AF4" w:rsidR="00B16ED7" w:rsidRPr="00184A81" w:rsidRDefault="00B16ED7" w:rsidP="003E7D96">
            <w:pPr>
              <w:ind w:firstLine="313"/>
              <w:jc w:val="both"/>
              <w:rPr>
                <w:rFonts w:ascii="Times New Roman" w:hAnsi="Times New Roman" w:cs="Times New Roman"/>
                <w:i/>
                <w:lang w:val="ru-RU"/>
              </w:rPr>
            </w:pPr>
          </w:p>
          <w:p w14:paraId="478F33B1" w14:textId="77777777"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 xml:space="preserve">Пропонуємо надати більше часу </w:t>
            </w:r>
            <w:proofErr w:type="spellStart"/>
            <w:r w:rsidRPr="00184A81">
              <w:rPr>
                <w:rFonts w:ascii="Times New Roman" w:hAnsi="Times New Roman" w:cs="Times New Roman"/>
                <w:bCs/>
                <w:i/>
                <w:iCs/>
              </w:rPr>
              <w:t>електропостачальником</w:t>
            </w:r>
            <w:proofErr w:type="spellEnd"/>
            <w:r w:rsidRPr="00184A81">
              <w:rPr>
                <w:rFonts w:ascii="Times New Roman" w:hAnsi="Times New Roman" w:cs="Times New Roman"/>
                <w:bCs/>
                <w:i/>
                <w:iCs/>
              </w:rPr>
              <w:t xml:space="preserve"> та/або </w:t>
            </w:r>
            <w:proofErr w:type="spellStart"/>
            <w:r w:rsidRPr="00184A81">
              <w:rPr>
                <w:rFonts w:ascii="Times New Roman" w:hAnsi="Times New Roman" w:cs="Times New Roman"/>
                <w:bCs/>
                <w:i/>
                <w:iCs/>
              </w:rPr>
              <w:t>трейдером</w:t>
            </w:r>
            <w:proofErr w:type="spellEnd"/>
            <w:r w:rsidRPr="00184A81">
              <w:rPr>
                <w:rFonts w:ascii="Times New Roman" w:hAnsi="Times New Roman" w:cs="Times New Roman"/>
                <w:bCs/>
                <w:i/>
                <w:iCs/>
              </w:rPr>
              <w:t xml:space="preserve"> для надання пояснень походження заявлених для продажу на РДН обсягів електричної енергії, враховуючи надання інформацію протягом 10 хвилин може бути технічно неможливим.</w:t>
            </w:r>
          </w:p>
          <w:p w14:paraId="0D3F1181" w14:textId="54903E28" w:rsidR="00B16ED7" w:rsidRPr="00184A81" w:rsidRDefault="00B16ED7" w:rsidP="003E7D96">
            <w:pPr>
              <w:ind w:firstLine="313"/>
              <w:jc w:val="both"/>
              <w:rPr>
                <w:rFonts w:ascii="Times New Roman" w:hAnsi="Times New Roman" w:cs="Times New Roman"/>
                <w:bCs/>
                <w:i/>
                <w:iCs/>
              </w:rPr>
            </w:pPr>
            <w:r w:rsidRPr="00184A81">
              <w:rPr>
                <w:rFonts w:ascii="Times New Roman" w:hAnsi="Times New Roman" w:cs="Times New Roman"/>
                <w:bCs/>
                <w:i/>
                <w:iCs/>
              </w:rPr>
              <w:t>Також, пропонуємо врахувати, що джерелом походження електричної енергії, яка запропонована для продажу на РДН, може бути імпорт.</w:t>
            </w:r>
          </w:p>
          <w:p w14:paraId="3CAD6710" w14:textId="6357A52E" w:rsidR="00B16ED7" w:rsidRPr="00184A81" w:rsidRDefault="00B16ED7" w:rsidP="003E7D96">
            <w:pPr>
              <w:ind w:firstLine="313"/>
              <w:jc w:val="both"/>
              <w:rPr>
                <w:rFonts w:ascii="Times New Roman" w:hAnsi="Times New Roman" w:cs="Times New Roman"/>
                <w:bCs/>
                <w:i/>
                <w:iCs/>
              </w:rPr>
            </w:pPr>
          </w:p>
          <w:p w14:paraId="38D546AA" w14:textId="77777777" w:rsidR="00B16ED7" w:rsidRPr="00184A81" w:rsidRDefault="00B16ED7" w:rsidP="006205C8">
            <w:pPr>
              <w:tabs>
                <w:tab w:val="left" w:pos="5812"/>
              </w:tabs>
              <w:ind w:right="-1" w:firstLine="313"/>
              <w:jc w:val="both"/>
              <w:rPr>
                <w:rFonts w:ascii="Times New Roman" w:hAnsi="Times New Roman" w:cs="Times New Roman"/>
                <w:b/>
                <w:bCs/>
                <w:u w:val="single"/>
              </w:rPr>
            </w:pPr>
            <w:r w:rsidRPr="00184A81">
              <w:rPr>
                <w:rFonts w:ascii="Times New Roman" w:hAnsi="Times New Roman" w:cs="Times New Roman"/>
                <w:b/>
                <w:bCs/>
                <w:u w:val="single"/>
              </w:rPr>
              <w:t>ТОВ «ЕРУ ТРЕЙДІНГ» (16.05.2022)</w:t>
            </w:r>
          </w:p>
          <w:p w14:paraId="5C73D2DC" w14:textId="77777777" w:rsidR="00B16ED7" w:rsidRPr="00184A81" w:rsidRDefault="00B16ED7" w:rsidP="006205C8">
            <w:pPr>
              <w:ind w:firstLine="313"/>
              <w:jc w:val="both"/>
              <w:rPr>
                <w:rFonts w:ascii="Times New Roman" w:hAnsi="Times New Roman" w:cs="Times New Roman"/>
                <w:b/>
              </w:rPr>
            </w:pPr>
            <w:r w:rsidRPr="00184A81">
              <w:rPr>
                <w:rFonts w:ascii="Times New Roman" w:hAnsi="Times New Roman" w:cs="Times New Roman"/>
                <w:b/>
              </w:rPr>
              <w:t xml:space="preserve">3.2.13. Після «закриття воріт РДН» ОР здійснює перевірку загального обсягу продажу електричної енергії на добу постачання в заявках на продаж учасників РДН/ВДР. </w:t>
            </w:r>
          </w:p>
          <w:p w14:paraId="626D311D" w14:textId="77777777" w:rsidR="00B16ED7" w:rsidRPr="00184A81" w:rsidRDefault="00B16ED7" w:rsidP="006205C8">
            <w:pPr>
              <w:ind w:firstLine="313"/>
              <w:jc w:val="both"/>
              <w:rPr>
                <w:rFonts w:ascii="Times New Roman" w:hAnsi="Times New Roman" w:cs="Times New Roman"/>
                <w:b/>
              </w:rPr>
            </w:pPr>
            <w:r w:rsidRPr="00184A81">
              <w:rPr>
                <w:rFonts w:ascii="Times New Roman" w:hAnsi="Times New Roman" w:cs="Times New Roman"/>
                <w:b/>
              </w:rPr>
              <w:t xml:space="preserve">У разі подання </w:t>
            </w:r>
            <w:proofErr w:type="spellStart"/>
            <w:r w:rsidRPr="00184A81">
              <w:rPr>
                <w:rFonts w:ascii="Times New Roman" w:hAnsi="Times New Roman" w:cs="Times New Roman"/>
                <w:b/>
              </w:rPr>
              <w:t>електропостачальником</w:t>
            </w:r>
            <w:proofErr w:type="spellEnd"/>
            <w:r w:rsidRPr="00184A81">
              <w:rPr>
                <w:rFonts w:ascii="Times New Roman" w:hAnsi="Times New Roman" w:cs="Times New Roman"/>
                <w:b/>
              </w:rPr>
              <w:t xml:space="preserve"> та/або </w:t>
            </w:r>
            <w:proofErr w:type="spellStart"/>
            <w:r w:rsidRPr="00184A81">
              <w:rPr>
                <w:rFonts w:ascii="Times New Roman" w:hAnsi="Times New Roman" w:cs="Times New Roman"/>
                <w:b/>
              </w:rPr>
              <w:t>трейдером</w:t>
            </w:r>
            <w:proofErr w:type="spellEnd"/>
            <w:r w:rsidRPr="00184A81">
              <w:rPr>
                <w:rFonts w:ascii="Times New Roman" w:hAnsi="Times New Roman" w:cs="Times New Roman"/>
                <w:b/>
              </w:rPr>
              <w:t xml:space="preserve"> заявок на продаж на РДН загальним обсягом продажу електричної енергії на добу постачання, що перевищує 50 МВт, та за умови наявності однієї з таких обставин:</w:t>
            </w:r>
          </w:p>
          <w:p w14:paraId="120214A8" w14:textId="77777777" w:rsidR="00B16ED7" w:rsidRPr="00184A81" w:rsidRDefault="00B16ED7" w:rsidP="006205C8">
            <w:pPr>
              <w:ind w:firstLine="313"/>
              <w:jc w:val="both"/>
              <w:rPr>
                <w:rFonts w:ascii="Times New Roman" w:hAnsi="Times New Roman" w:cs="Times New Roman"/>
                <w:b/>
              </w:rPr>
            </w:pPr>
            <w:r w:rsidRPr="00184A81">
              <w:rPr>
                <w:rFonts w:ascii="Times New Roman" w:hAnsi="Times New Roman" w:cs="Times New Roman"/>
                <w:b/>
              </w:rPr>
              <w:t>учасник РДН/ВДР, що подав заявку, не здійснював продаж електричної енергії на РДН/ВДР протягом попередніх 90 днів;</w:t>
            </w:r>
          </w:p>
          <w:p w14:paraId="74DF32D1" w14:textId="77777777" w:rsidR="00B16ED7" w:rsidRPr="00184A81" w:rsidRDefault="00B16ED7" w:rsidP="006205C8">
            <w:pPr>
              <w:ind w:firstLine="313"/>
              <w:jc w:val="both"/>
              <w:rPr>
                <w:rFonts w:ascii="Times New Roman" w:hAnsi="Times New Roman" w:cs="Times New Roman"/>
                <w:b/>
              </w:rPr>
            </w:pPr>
            <w:r w:rsidRPr="00184A81">
              <w:rPr>
                <w:rFonts w:ascii="Times New Roman" w:hAnsi="Times New Roman" w:cs="Times New Roman"/>
                <w:b/>
              </w:rPr>
              <w:t xml:space="preserve">заявлений учасником РДН/ВДР загальний обсяг продажу електричної енергії на добу постачання перевищує максимальний добовий обсяг, що подавався ним протягом попередніх 90 днів більше ніж у 2 рази. </w:t>
            </w:r>
          </w:p>
          <w:p w14:paraId="31AD6833" w14:textId="77777777" w:rsidR="00B16ED7" w:rsidRPr="00184A81" w:rsidRDefault="00B16ED7" w:rsidP="006205C8">
            <w:pPr>
              <w:tabs>
                <w:tab w:val="left" w:pos="5812"/>
              </w:tabs>
              <w:ind w:right="57" w:firstLine="313"/>
              <w:jc w:val="both"/>
              <w:rPr>
                <w:rFonts w:ascii="Times New Roman" w:hAnsi="Times New Roman" w:cs="Times New Roman"/>
                <w:b/>
              </w:rPr>
            </w:pPr>
            <w:r w:rsidRPr="00184A81">
              <w:rPr>
                <w:rFonts w:ascii="Times New Roman" w:hAnsi="Times New Roman" w:cs="Times New Roman"/>
                <w:b/>
              </w:rPr>
              <w:t>ОР не пізніше 12:10 звертається до такого учасника РДН/ВДР із запитом щодо надання пояснення походження заявлених для продажу на РДН обсягів електричної енергії в торговій зоні по кожному розрахунковому періоду доби постачання. Учасник РДН/ВДР до 11:00 наступного дня надає ОР інформацію про походження заявлених для продажу на РДН обсягів електричної енергії, що потребують пояснення, а саме:</w:t>
            </w:r>
          </w:p>
          <w:p w14:paraId="64833222" w14:textId="77777777" w:rsidR="00B16ED7" w:rsidRPr="00184A81" w:rsidRDefault="00B16ED7" w:rsidP="006205C8">
            <w:pPr>
              <w:tabs>
                <w:tab w:val="left" w:pos="438"/>
              </w:tabs>
              <w:ind w:firstLine="313"/>
              <w:jc w:val="both"/>
              <w:rPr>
                <w:rFonts w:ascii="Times New Roman" w:hAnsi="Times New Roman" w:cs="Times New Roman"/>
                <w:b/>
              </w:rPr>
            </w:pPr>
            <w:r w:rsidRPr="00184A81">
              <w:rPr>
                <w:rFonts w:ascii="Times New Roman" w:hAnsi="Times New Roman" w:cs="Times New Roman"/>
                <w:b/>
              </w:rPr>
              <w:t>1)</w:t>
            </w:r>
            <w:r w:rsidRPr="00184A81">
              <w:rPr>
                <w:rFonts w:ascii="Times New Roman" w:hAnsi="Times New Roman" w:cs="Times New Roman"/>
                <w:b/>
              </w:rPr>
              <w:tab/>
              <w:t>власний ЕІС-код та код ЄДРПОУ;</w:t>
            </w:r>
          </w:p>
          <w:p w14:paraId="182738BE" w14:textId="77777777" w:rsidR="00B16ED7" w:rsidRPr="00184A81" w:rsidRDefault="00B16ED7" w:rsidP="006205C8">
            <w:pPr>
              <w:tabs>
                <w:tab w:val="left" w:pos="438"/>
              </w:tabs>
              <w:ind w:firstLine="313"/>
              <w:jc w:val="both"/>
              <w:rPr>
                <w:rFonts w:ascii="Times New Roman" w:hAnsi="Times New Roman" w:cs="Times New Roman"/>
                <w:b/>
              </w:rPr>
            </w:pPr>
          </w:p>
          <w:p w14:paraId="33B88433" w14:textId="77777777" w:rsidR="00B16ED7" w:rsidRPr="00184A81" w:rsidRDefault="00B16ED7" w:rsidP="006205C8">
            <w:pPr>
              <w:tabs>
                <w:tab w:val="left" w:pos="438"/>
              </w:tabs>
              <w:ind w:firstLine="313"/>
              <w:jc w:val="both"/>
              <w:rPr>
                <w:rFonts w:ascii="Times New Roman" w:hAnsi="Times New Roman" w:cs="Times New Roman"/>
                <w:b/>
              </w:rPr>
            </w:pPr>
            <w:r w:rsidRPr="00184A81">
              <w:rPr>
                <w:rFonts w:ascii="Times New Roman" w:hAnsi="Times New Roman" w:cs="Times New Roman"/>
                <w:b/>
              </w:rPr>
              <w:t>2)</w:t>
            </w:r>
            <w:r w:rsidRPr="00184A81">
              <w:rPr>
                <w:rFonts w:ascii="Times New Roman" w:hAnsi="Times New Roman" w:cs="Times New Roman"/>
                <w:b/>
              </w:rPr>
              <w:tab/>
              <w:t xml:space="preserve">ідентифікатор торгової зони, в якій подається така заявка; </w:t>
            </w:r>
          </w:p>
          <w:p w14:paraId="48B474B0" w14:textId="77777777" w:rsidR="00B16ED7" w:rsidRPr="00184A81" w:rsidRDefault="00B16ED7" w:rsidP="006205C8">
            <w:pPr>
              <w:tabs>
                <w:tab w:val="left" w:pos="438"/>
              </w:tabs>
              <w:ind w:firstLine="313"/>
              <w:jc w:val="both"/>
              <w:rPr>
                <w:rFonts w:ascii="Times New Roman" w:hAnsi="Times New Roman" w:cs="Times New Roman"/>
                <w:b/>
              </w:rPr>
            </w:pPr>
          </w:p>
          <w:p w14:paraId="4DED6DD0" w14:textId="77777777" w:rsidR="00B16ED7" w:rsidRPr="00184A81" w:rsidRDefault="00B16ED7" w:rsidP="006205C8">
            <w:pPr>
              <w:tabs>
                <w:tab w:val="left" w:pos="438"/>
              </w:tabs>
              <w:ind w:firstLine="313"/>
              <w:jc w:val="both"/>
              <w:rPr>
                <w:rFonts w:ascii="Times New Roman" w:hAnsi="Times New Roman" w:cs="Times New Roman"/>
                <w:b/>
              </w:rPr>
            </w:pPr>
            <w:r w:rsidRPr="00184A81">
              <w:rPr>
                <w:rFonts w:ascii="Times New Roman" w:hAnsi="Times New Roman" w:cs="Times New Roman"/>
                <w:b/>
              </w:rPr>
              <w:t>3)</w:t>
            </w:r>
            <w:r w:rsidRPr="00184A81">
              <w:rPr>
                <w:rFonts w:ascii="Times New Roman" w:hAnsi="Times New Roman" w:cs="Times New Roman"/>
                <w:b/>
              </w:rPr>
              <w:tab/>
              <w:t>обсяги електричної енергії на кожний розрахунковий період доби постачання (</w:t>
            </w:r>
            <w:proofErr w:type="spellStart"/>
            <w:r w:rsidRPr="00184A81">
              <w:rPr>
                <w:rFonts w:ascii="Times New Roman" w:hAnsi="Times New Roman" w:cs="Times New Roman"/>
                <w:b/>
              </w:rPr>
              <w:t>МВт·год</w:t>
            </w:r>
            <w:proofErr w:type="spellEnd"/>
            <w:r w:rsidRPr="00184A81">
              <w:rPr>
                <w:rFonts w:ascii="Times New Roman" w:hAnsi="Times New Roman" w:cs="Times New Roman"/>
                <w:b/>
              </w:rPr>
              <w:t>), придбані за двостороннім(-ми) договором(-</w:t>
            </w:r>
            <w:proofErr w:type="spellStart"/>
            <w:r w:rsidRPr="00184A81">
              <w:rPr>
                <w:rFonts w:ascii="Times New Roman" w:hAnsi="Times New Roman" w:cs="Times New Roman"/>
                <w:b/>
              </w:rPr>
              <w:t>ами</w:t>
            </w:r>
            <w:proofErr w:type="spellEnd"/>
            <w:r w:rsidRPr="00184A81">
              <w:rPr>
                <w:rFonts w:ascii="Times New Roman" w:hAnsi="Times New Roman" w:cs="Times New Roman"/>
                <w:b/>
              </w:rPr>
              <w:t>);</w:t>
            </w:r>
          </w:p>
          <w:p w14:paraId="289A914A" w14:textId="77777777" w:rsidR="00B16ED7" w:rsidRPr="00184A81" w:rsidRDefault="00B16ED7" w:rsidP="006205C8">
            <w:pPr>
              <w:tabs>
                <w:tab w:val="left" w:pos="438"/>
              </w:tabs>
              <w:ind w:firstLine="313"/>
              <w:jc w:val="both"/>
              <w:rPr>
                <w:rFonts w:ascii="Times New Roman" w:hAnsi="Times New Roman" w:cs="Times New Roman"/>
                <w:b/>
              </w:rPr>
            </w:pPr>
          </w:p>
          <w:p w14:paraId="4CC49DB9" w14:textId="77777777" w:rsidR="00B16ED7" w:rsidRPr="00184A81" w:rsidRDefault="00B16ED7" w:rsidP="006205C8">
            <w:pPr>
              <w:tabs>
                <w:tab w:val="left" w:pos="438"/>
              </w:tabs>
              <w:ind w:firstLine="313"/>
              <w:jc w:val="both"/>
              <w:rPr>
                <w:rFonts w:ascii="Times New Roman" w:hAnsi="Times New Roman" w:cs="Times New Roman"/>
                <w:b/>
              </w:rPr>
            </w:pPr>
            <w:r w:rsidRPr="00184A81">
              <w:rPr>
                <w:rFonts w:ascii="Times New Roman" w:hAnsi="Times New Roman" w:cs="Times New Roman"/>
                <w:b/>
              </w:rPr>
              <w:t>4)</w:t>
            </w:r>
            <w:r w:rsidRPr="00184A81">
              <w:rPr>
                <w:rFonts w:ascii="Times New Roman" w:hAnsi="Times New Roman" w:cs="Times New Roman"/>
                <w:b/>
              </w:rPr>
              <w:tab/>
              <w:t>ЕІС-код та код ЄДРПОУ учасника(-</w:t>
            </w:r>
            <w:proofErr w:type="spellStart"/>
            <w:r w:rsidRPr="00184A81">
              <w:rPr>
                <w:rFonts w:ascii="Times New Roman" w:hAnsi="Times New Roman" w:cs="Times New Roman"/>
                <w:b/>
              </w:rPr>
              <w:t>ів</w:t>
            </w:r>
            <w:proofErr w:type="spellEnd"/>
            <w:r w:rsidRPr="00184A81">
              <w:rPr>
                <w:rFonts w:ascii="Times New Roman" w:hAnsi="Times New Roman" w:cs="Times New Roman"/>
                <w:b/>
              </w:rPr>
              <w:t>) ринку, які продали електричну енергію учаснику РДН/ВДР за двостороннім(-и) договором(-</w:t>
            </w:r>
            <w:proofErr w:type="spellStart"/>
            <w:r w:rsidRPr="00184A81">
              <w:rPr>
                <w:rFonts w:ascii="Times New Roman" w:hAnsi="Times New Roman" w:cs="Times New Roman"/>
                <w:b/>
              </w:rPr>
              <w:t>ами</w:t>
            </w:r>
            <w:proofErr w:type="spellEnd"/>
            <w:r w:rsidRPr="00184A81">
              <w:rPr>
                <w:rFonts w:ascii="Times New Roman" w:hAnsi="Times New Roman" w:cs="Times New Roman"/>
                <w:b/>
              </w:rPr>
              <w:t>);</w:t>
            </w:r>
          </w:p>
          <w:p w14:paraId="2DE393E1" w14:textId="77777777" w:rsidR="00B16ED7" w:rsidRPr="00184A81" w:rsidRDefault="00B16ED7" w:rsidP="006205C8">
            <w:pPr>
              <w:tabs>
                <w:tab w:val="left" w:pos="438"/>
              </w:tabs>
              <w:ind w:firstLine="313"/>
              <w:jc w:val="both"/>
              <w:rPr>
                <w:rFonts w:ascii="Times New Roman" w:hAnsi="Times New Roman" w:cs="Times New Roman"/>
                <w:b/>
              </w:rPr>
            </w:pPr>
          </w:p>
          <w:p w14:paraId="0EACF822" w14:textId="77777777" w:rsidR="00B16ED7" w:rsidRPr="00184A81" w:rsidRDefault="00B16ED7" w:rsidP="006205C8">
            <w:pPr>
              <w:tabs>
                <w:tab w:val="left" w:pos="438"/>
              </w:tabs>
              <w:ind w:firstLine="313"/>
              <w:jc w:val="both"/>
              <w:rPr>
                <w:rFonts w:ascii="Times New Roman" w:hAnsi="Times New Roman" w:cs="Times New Roman"/>
                <w:b/>
              </w:rPr>
            </w:pPr>
            <w:r w:rsidRPr="00184A81">
              <w:rPr>
                <w:rFonts w:ascii="Times New Roman" w:hAnsi="Times New Roman" w:cs="Times New Roman"/>
                <w:b/>
              </w:rPr>
              <w:t>5)</w:t>
            </w:r>
            <w:r w:rsidRPr="00184A81">
              <w:rPr>
                <w:rFonts w:ascii="Times New Roman" w:hAnsi="Times New Roman" w:cs="Times New Roman"/>
                <w:b/>
              </w:rPr>
              <w:tab/>
              <w:t>реєстраційні дані (дата та номер) двостороннього(-</w:t>
            </w:r>
            <w:proofErr w:type="spellStart"/>
            <w:r w:rsidRPr="00184A81">
              <w:rPr>
                <w:rFonts w:ascii="Times New Roman" w:hAnsi="Times New Roman" w:cs="Times New Roman"/>
                <w:b/>
              </w:rPr>
              <w:t>ніх</w:t>
            </w:r>
            <w:proofErr w:type="spellEnd"/>
            <w:r w:rsidRPr="00184A81">
              <w:rPr>
                <w:rFonts w:ascii="Times New Roman" w:hAnsi="Times New Roman" w:cs="Times New Roman"/>
                <w:b/>
              </w:rPr>
              <w:t>) договору(-</w:t>
            </w:r>
            <w:proofErr w:type="spellStart"/>
            <w:r w:rsidRPr="00184A81">
              <w:rPr>
                <w:rFonts w:ascii="Times New Roman" w:hAnsi="Times New Roman" w:cs="Times New Roman"/>
                <w:b/>
              </w:rPr>
              <w:t>ів</w:t>
            </w:r>
            <w:proofErr w:type="spellEnd"/>
            <w:r w:rsidRPr="00184A81">
              <w:rPr>
                <w:rFonts w:ascii="Times New Roman" w:hAnsi="Times New Roman" w:cs="Times New Roman"/>
                <w:b/>
              </w:rPr>
              <w:t>);</w:t>
            </w:r>
          </w:p>
          <w:p w14:paraId="1CB7D837" w14:textId="77777777" w:rsidR="00B16ED7" w:rsidRPr="00184A81" w:rsidRDefault="00B16ED7" w:rsidP="006205C8">
            <w:pPr>
              <w:tabs>
                <w:tab w:val="left" w:pos="438"/>
              </w:tabs>
              <w:ind w:firstLine="313"/>
              <w:jc w:val="both"/>
              <w:rPr>
                <w:rFonts w:ascii="Times New Roman" w:hAnsi="Times New Roman" w:cs="Times New Roman"/>
                <w:b/>
              </w:rPr>
            </w:pPr>
          </w:p>
          <w:p w14:paraId="53EE81BB" w14:textId="77777777" w:rsidR="00B16ED7" w:rsidRPr="00184A81" w:rsidRDefault="00B16ED7" w:rsidP="006205C8">
            <w:pPr>
              <w:tabs>
                <w:tab w:val="left" w:pos="438"/>
              </w:tabs>
              <w:ind w:firstLine="313"/>
              <w:jc w:val="both"/>
              <w:rPr>
                <w:rFonts w:ascii="Times New Roman" w:hAnsi="Times New Roman" w:cs="Times New Roman"/>
                <w:b/>
              </w:rPr>
            </w:pPr>
            <w:r w:rsidRPr="00184A81">
              <w:rPr>
                <w:rFonts w:ascii="Times New Roman" w:hAnsi="Times New Roman" w:cs="Times New Roman"/>
                <w:b/>
              </w:rPr>
              <w:t>6)</w:t>
            </w:r>
            <w:r w:rsidRPr="00184A81">
              <w:rPr>
                <w:rFonts w:ascii="Times New Roman" w:hAnsi="Times New Roman" w:cs="Times New Roman"/>
                <w:b/>
              </w:rPr>
              <w:tab/>
              <w:t>прізвище, ім’я, по батькові уповноваженої особи, що подала заявку.</w:t>
            </w:r>
          </w:p>
          <w:p w14:paraId="7FF3D545" w14:textId="5719EDA4" w:rsidR="00B16ED7" w:rsidRPr="00184A81" w:rsidRDefault="00B16ED7" w:rsidP="006205C8">
            <w:pPr>
              <w:ind w:firstLine="313"/>
              <w:jc w:val="both"/>
              <w:rPr>
                <w:rFonts w:ascii="Times New Roman" w:hAnsi="Times New Roman" w:cs="Times New Roman"/>
                <w:b/>
              </w:rPr>
            </w:pPr>
            <w:r w:rsidRPr="00184A81">
              <w:rPr>
                <w:rFonts w:ascii="Times New Roman" w:hAnsi="Times New Roman" w:cs="Times New Roman"/>
                <w:b/>
              </w:rPr>
              <w:t xml:space="preserve">У разі ненадання учасником РДН/ВДР підтвердження походження заявлених для продажу на РДН обсягів електричної енергії у встановлений термін ОР має право, починаючи з доби, наступної за днем, у який учасник РДН/ВДР був зобов’язаний надати </w:t>
            </w:r>
            <w:r w:rsidRPr="00184A81">
              <w:rPr>
                <w:rFonts w:ascii="Times New Roman" w:hAnsi="Times New Roman" w:cs="Times New Roman"/>
                <w:b/>
              </w:rPr>
              <w:lastRenderedPageBreak/>
              <w:t>відповідь на звернення ОР, призупинити участь такого учасника у РДН/ВДР на строк до 7 календарних днів.</w:t>
            </w:r>
          </w:p>
          <w:p w14:paraId="18BE99E7" w14:textId="6322E6EB" w:rsidR="00B16ED7" w:rsidRPr="00184A81" w:rsidRDefault="00B16ED7" w:rsidP="006205C8">
            <w:pPr>
              <w:ind w:firstLine="313"/>
              <w:jc w:val="both"/>
              <w:rPr>
                <w:rFonts w:ascii="Times New Roman" w:hAnsi="Times New Roman" w:cs="Times New Roman"/>
                <w:b/>
              </w:rPr>
            </w:pPr>
          </w:p>
          <w:p w14:paraId="529BE869" w14:textId="77777777" w:rsidR="00B16ED7" w:rsidRPr="00184A81" w:rsidRDefault="00B16ED7" w:rsidP="006205C8">
            <w:pPr>
              <w:pStyle w:val="a6"/>
              <w:spacing w:after="0"/>
              <w:ind w:firstLine="313"/>
              <w:jc w:val="both"/>
              <w:rPr>
                <w:rFonts w:ascii="Times New Roman" w:hAnsi="Times New Roman" w:cs="Times New Roman"/>
                <w:i/>
                <w:iCs/>
                <w:color w:val="000000"/>
                <w:sz w:val="22"/>
                <w:szCs w:val="22"/>
                <w:lang w:val="uk-UA"/>
              </w:rPr>
            </w:pPr>
            <w:r w:rsidRPr="00184A81">
              <w:rPr>
                <w:rFonts w:ascii="Times New Roman" w:hAnsi="Times New Roman" w:cs="Times New Roman"/>
                <w:i/>
                <w:iCs/>
                <w:color w:val="000000"/>
                <w:sz w:val="22"/>
                <w:szCs w:val="22"/>
                <w:lang w:val="uk-UA"/>
              </w:rPr>
              <w:t>Незрозуміло чому кадрові зміни на підприємстві є підставою для виникнення у учасника РДН/ВДР додаткового обов’язку підтверджувати походження обсягів електричної енергії, що продається на РДН/ВДР.</w:t>
            </w:r>
          </w:p>
          <w:p w14:paraId="7578F0B4" w14:textId="77777777" w:rsidR="00B16ED7" w:rsidRDefault="00B16ED7" w:rsidP="00D80E11">
            <w:pPr>
              <w:pStyle w:val="a6"/>
              <w:spacing w:after="0"/>
              <w:ind w:firstLine="313"/>
              <w:jc w:val="both"/>
              <w:rPr>
                <w:rFonts w:ascii="Times New Roman" w:hAnsi="Times New Roman" w:cs="Times New Roman"/>
                <w:i/>
                <w:iCs/>
                <w:color w:val="000000"/>
                <w:sz w:val="22"/>
                <w:szCs w:val="22"/>
                <w:lang w:val="uk-UA"/>
              </w:rPr>
            </w:pPr>
            <w:r w:rsidRPr="00184A81">
              <w:rPr>
                <w:rFonts w:ascii="Times New Roman" w:hAnsi="Times New Roman" w:cs="Times New Roman"/>
                <w:i/>
                <w:iCs/>
                <w:color w:val="000000"/>
                <w:sz w:val="22"/>
                <w:szCs w:val="22"/>
                <w:lang w:val="uk-UA"/>
              </w:rPr>
              <w:t>В такій редакції в учасника РДН/ВДР може бути всього 10 хвилин на отримання, підготовку і відправлення відповіді, що є фізично неможливим, і враховуючи наслідки несвоєчасного надання відповіді, учасник РДН/ВДР може зазнати непомірно великих збитків через незалежні від нього обставини.</w:t>
            </w:r>
          </w:p>
          <w:p w14:paraId="67D0A458" w14:textId="06E0B47E" w:rsidR="00AB2661" w:rsidRPr="00D80E11" w:rsidRDefault="00AB2661" w:rsidP="00D80E11">
            <w:pPr>
              <w:pStyle w:val="a6"/>
              <w:spacing w:after="0"/>
              <w:ind w:firstLine="313"/>
              <w:jc w:val="both"/>
              <w:rPr>
                <w:rFonts w:ascii="Times New Roman" w:hAnsi="Times New Roman" w:cs="Times New Roman"/>
                <w:i/>
                <w:iCs/>
                <w:color w:val="000000"/>
                <w:sz w:val="22"/>
                <w:szCs w:val="22"/>
                <w:lang w:val="uk-UA"/>
              </w:rPr>
            </w:pPr>
          </w:p>
        </w:tc>
        <w:tc>
          <w:tcPr>
            <w:tcW w:w="2268" w:type="dxa"/>
          </w:tcPr>
          <w:p w14:paraId="1BBB9A92" w14:textId="1FD0A6BD" w:rsidR="00B16ED7" w:rsidRPr="00184A81" w:rsidRDefault="00B50A72" w:rsidP="00B50A72">
            <w:pPr>
              <w:tabs>
                <w:tab w:val="left" w:pos="5812"/>
              </w:tabs>
              <w:ind w:right="-1"/>
              <w:jc w:val="center"/>
              <w:rPr>
                <w:rFonts w:ascii="Times New Roman" w:hAnsi="Times New Roman" w:cs="Times New Roman"/>
                <w:b/>
                <w:u w:val="single"/>
                <w:shd w:val="clear" w:color="auto" w:fill="FFFFFF"/>
              </w:rPr>
            </w:pPr>
            <w:r>
              <w:rPr>
                <w:rFonts w:ascii="Times New Roman" w:hAnsi="Times New Roman" w:cs="Times New Roman"/>
                <w:bCs/>
                <w:shd w:val="clear" w:color="auto" w:fill="FFFFFF"/>
              </w:rPr>
              <w:lastRenderedPageBreak/>
              <w:t>Потребує додаткового обговорення</w:t>
            </w:r>
          </w:p>
        </w:tc>
      </w:tr>
      <w:tr w:rsidR="00B16ED7" w:rsidRPr="00184A81" w14:paraId="030A65A9" w14:textId="0725A23E" w:rsidTr="000E4A32">
        <w:tblPrEx>
          <w:tblCellMar>
            <w:top w:w="0" w:type="dxa"/>
            <w:bottom w:w="0" w:type="dxa"/>
          </w:tblCellMar>
          <w:tblLook w:val="04A0" w:firstRow="1" w:lastRow="0" w:firstColumn="1" w:lastColumn="0" w:noHBand="0" w:noVBand="1"/>
        </w:tblPrEx>
        <w:trPr>
          <w:trHeight w:val="2263"/>
        </w:trPr>
        <w:tc>
          <w:tcPr>
            <w:tcW w:w="4395" w:type="dxa"/>
          </w:tcPr>
          <w:p w14:paraId="43B7829D" w14:textId="77777777" w:rsidR="00B16ED7" w:rsidRPr="00184A81" w:rsidRDefault="00B16ED7" w:rsidP="00B16ED7">
            <w:pPr>
              <w:ind w:firstLine="154"/>
              <w:jc w:val="both"/>
              <w:rPr>
                <w:rFonts w:ascii="Times New Roman" w:hAnsi="Times New Roman" w:cs="Times New Roman"/>
              </w:rPr>
            </w:pPr>
            <w:r w:rsidRPr="00184A81">
              <w:rPr>
                <w:rFonts w:ascii="Times New Roman" w:hAnsi="Times New Roman" w:cs="Times New Roman"/>
                <w:b/>
              </w:rPr>
              <w:lastRenderedPageBreak/>
              <w:t>3.2.14.</w:t>
            </w:r>
            <w:r w:rsidRPr="00184A81">
              <w:rPr>
                <w:rFonts w:ascii="Times New Roman" w:hAnsi="Times New Roman" w:cs="Times New Roman"/>
              </w:rPr>
              <w:t xml:space="preserve"> ОР о </w:t>
            </w:r>
            <w:r w:rsidRPr="00184A81">
              <w:rPr>
                <w:rFonts w:ascii="Times New Roman" w:hAnsi="Times New Roman" w:cs="Times New Roman"/>
                <w:b/>
              </w:rPr>
              <w:t>12:30</w:t>
            </w:r>
            <w:r w:rsidRPr="00184A81">
              <w:rPr>
                <w:rFonts w:ascii="Times New Roman" w:hAnsi="Times New Roman" w:cs="Times New Roman"/>
              </w:rPr>
              <w:t xml:space="preserve"> годині доби, що передує добі постачання, по кожній торговій зоні для кожного розрахункового періоду доби постачання проводить торги на РДН (основна сесія). Визначення ціни на електричну енергію та обсягів купівлі-продажу електричної енергії на РДН здійснюється за алгоритмом РДН, передбаченим Порядком визначення ціни на електричну енергію та обсягів купівлі-продажу електричної енергії на РДН.</w:t>
            </w:r>
          </w:p>
          <w:p w14:paraId="721AA3CA" w14:textId="77777777" w:rsidR="00B16ED7" w:rsidRPr="00184A81" w:rsidRDefault="00B16ED7" w:rsidP="00B16ED7">
            <w:pPr>
              <w:jc w:val="both"/>
              <w:rPr>
                <w:rFonts w:ascii="Times New Roman" w:hAnsi="Times New Roman" w:cs="Times New Roman"/>
              </w:rPr>
            </w:pPr>
          </w:p>
        </w:tc>
        <w:tc>
          <w:tcPr>
            <w:tcW w:w="9213" w:type="dxa"/>
          </w:tcPr>
          <w:p w14:paraId="3942FF34" w14:textId="189583D3" w:rsidR="00B16ED7" w:rsidRPr="00FA76B6" w:rsidRDefault="00FA76B6" w:rsidP="00B16ED7">
            <w:pPr>
              <w:ind w:firstLine="154"/>
              <w:jc w:val="both"/>
              <w:rPr>
                <w:rFonts w:ascii="Times New Roman" w:hAnsi="Times New Roman" w:cs="Times New Roman"/>
                <w:i/>
              </w:rPr>
            </w:pPr>
            <w:proofErr w:type="spellStart"/>
            <w:r w:rsidRPr="00FA76B6">
              <w:rPr>
                <w:rFonts w:ascii="Times New Roman" w:hAnsi="Times New Roman" w:cs="Times New Roman"/>
                <w:i/>
                <w:lang w:val="ru-RU"/>
              </w:rPr>
              <w:t>Пропозиц</w:t>
            </w:r>
            <w:r w:rsidRPr="00FA76B6">
              <w:rPr>
                <w:rFonts w:ascii="Times New Roman" w:hAnsi="Times New Roman" w:cs="Times New Roman"/>
                <w:i/>
              </w:rPr>
              <w:t>ії</w:t>
            </w:r>
            <w:proofErr w:type="spellEnd"/>
            <w:r w:rsidRPr="00FA76B6">
              <w:rPr>
                <w:rFonts w:ascii="Times New Roman" w:hAnsi="Times New Roman" w:cs="Times New Roman"/>
                <w:i/>
              </w:rPr>
              <w:t xml:space="preserve"> та зауваження до цього пункту не надавалися</w:t>
            </w:r>
          </w:p>
        </w:tc>
        <w:tc>
          <w:tcPr>
            <w:tcW w:w="2268" w:type="dxa"/>
          </w:tcPr>
          <w:p w14:paraId="49CDE347" w14:textId="4A23F0CF" w:rsidR="00B16ED7" w:rsidRPr="00FA76B6" w:rsidRDefault="00B16ED7" w:rsidP="00B50A72">
            <w:pPr>
              <w:jc w:val="center"/>
              <w:rPr>
                <w:rFonts w:ascii="Times New Roman" w:hAnsi="Times New Roman" w:cs="Times New Roman"/>
                <w:lang w:val="ru-RU"/>
              </w:rPr>
            </w:pPr>
          </w:p>
        </w:tc>
      </w:tr>
      <w:tr w:rsidR="00B16ED7" w:rsidRPr="00184A81" w14:paraId="60594E4D" w14:textId="7A94E634" w:rsidTr="000E4A32">
        <w:tblPrEx>
          <w:tblCellMar>
            <w:top w:w="0" w:type="dxa"/>
            <w:bottom w:w="0" w:type="dxa"/>
          </w:tblCellMar>
          <w:tblLook w:val="04A0" w:firstRow="1" w:lastRow="0" w:firstColumn="1" w:lastColumn="0" w:noHBand="0" w:noVBand="1"/>
        </w:tblPrEx>
        <w:trPr>
          <w:trHeight w:val="339"/>
        </w:trPr>
        <w:tc>
          <w:tcPr>
            <w:tcW w:w="4395" w:type="dxa"/>
            <w:tcBorders>
              <w:bottom w:val="single" w:sz="4" w:space="0" w:color="auto"/>
            </w:tcBorders>
          </w:tcPr>
          <w:p w14:paraId="4B677D60" w14:textId="77777777" w:rsidR="00B16ED7" w:rsidRPr="00184A81" w:rsidRDefault="00B16ED7" w:rsidP="00B16ED7">
            <w:pPr>
              <w:ind w:firstLine="154"/>
              <w:jc w:val="both"/>
              <w:rPr>
                <w:rFonts w:ascii="Times New Roman" w:hAnsi="Times New Roman" w:cs="Times New Roman"/>
                <w:b/>
                <w:shd w:val="clear" w:color="auto" w:fill="FFFFFF"/>
              </w:rPr>
            </w:pPr>
            <w:r w:rsidRPr="00184A81">
              <w:rPr>
                <w:rFonts w:ascii="Times New Roman" w:hAnsi="Times New Roman" w:cs="Times New Roman"/>
                <w:b/>
                <w:shd w:val="clear" w:color="auto" w:fill="FFFFFF"/>
              </w:rPr>
              <w:t>5.3. За обґрунтованим зверненням ОР Регулятор з метою запобігання неефективному функціонуванню ринку електричної енергії, зокрема внаслідок дій та будь-якої поведінки учасників ринку, спрямованих на завищення цін та заподіяння економічної шкоди споживачам, має право прийняти тимчасове рішення, зокрема щодо встановлення особливостей формування заявок на торги на РДН/ВДР та умов спостереження ОР за РДН/ВДР з метою виявлення ознак маніпулювання та заходів, які ОР може застосовувати у такому випадку.</w:t>
            </w:r>
          </w:p>
          <w:p w14:paraId="5C41B8BF" w14:textId="77777777" w:rsidR="00B16ED7" w:rsidRPr="00184A81" w:rsidRDefault="00B16ED7" w:rsidP="00B16ED7">
            <w:pPr>
              <w:jc w:val="both"/>
              <w:rPr>
                <w:rFonts w:ascii="Times New Roman" w:hAnsi="Times New Roman" w:cs="Times New Roman"/>
                <w:b/>
                <w:bCs/>
              </w:rPr>
            </w:pPr>
          </w:p>
        </w:tc>
        <w:tc>
          <w:tcPr>
            <w:tcW w:w="9213" w:type="dxa"/>
            <w:tcBorders>
              <w:bottom w:val="single" w:sz="4" w:space="0" w:color="auto"/>
            </w:tcBorders>
          </w:tcPr>
          <w:p w14:paraId="49499860" w14:textId="77777777" w:rsidR="00B16ED7" w:rsidRPr="00184A81" w:rsidRDefault="00B16ED7" w:rsidP="00896E93">
            <w:pPr>
              <w:ind w:firstLine="317"/>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4B1A45F5" w14:textId="4DDAED97" w:rsidR="00B16ED7" w:rsidRPr="00184A81" w:rsidRDefault="00B16ED7" w:rsidP="00BA2A4B">
            <w:pPr>
              <w:tabs>
                <w:tab w:val="left" w:pos="5812"/>
              </w:tabs>
              <w:ind w:right="-1" w:firstLine="317"/>
              <w:jc w:val="both"/>
              <w:rPr>
                <w:rFonts w:ascii="Times New Roman" w:eastAsia="Times New Roman" w:hAnsi="Times New Roman" w:cs="Times New Roman"/>
                <w:b/>
                <w:bCs/>
              </w:rPr>
            </w:pPr>
            <w:r w:rsidRPr="00184A81">
              <w:rPr>
                <w:rFonts w:ascii="Times New Roman" w:eastAsia="Times New Roman" w:hAnsi="Times New Roman" w:cs="Times New Roman"/>
                <w:b/>
                <w:bCs/>
              </w:rPr>
              <w:t>Пропонуємо виключить з проекту</w:t>
            </w:r>
          </w:p>
          <w:p w14:paraId="62D99976" w14:textId="50E13B61" w:rsidR="00B16ED7" w:rsidRPr="00184A81" w:rsidRDefault="00B16ED7" w:rsidP="00BA2A4B">
            <w:pPr>
              <w:tabs>
                <w:tab w:val="left" w:pos="5812"/>
              </w:tabs>
              <w:ind w:right="-1" w:firstLine="317"/>
              <w:jc w:val="both"/>
              <w:rPr>
                <w:rFonts w:ascii="Times New Roman" w:eastAsia="Times New Roman" w:hAnsi="Times New Roman" w:cs="Times New Roman"/>
                <w:b/>
                <w:bCs/>
                <w:iCs/>
                <w:lang w:eastAsia="uk-UA"/>
              </w:rPr>
            </w:pPr>
          </w:p>
          <w:p w14:paraId="22114A6A" w14:textId="77777777" w:rsidR="00B16ED7" w:rsidRPr="00184A81" w:rsidRDefault="00B16ED7" w:rsidP="00BA2A4B">
            <w:pPr>
              <w:shd w:val="clear" w:color="auto" w:fill="FFFFFF"/>
              <w:spacing w:after="150"/>
              <w:ind w:firstLine="316"/>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Згідно з Законом України «Про ринок електричної енергії» (статті 1, 2, 68, 69) робота РДН/ВДР регулюються Правилами ринку на добу наперед та внутрішньодобового ринку, які є регуляторним актом згідно з Законом України «Про засади державної регуляторної політики у сфері господарської діяльності».</w:t>
            </w:r>
          </w:p>
          <w:p w14:paraId="6BAFC736" w14:textId="22265918" w:rsidR="00B16ED7" w:rsidRPr="00184A81" w:rsidRDefault="00B16ED7" w:rsidP="00BA2A4B">
            <w:pPr>
              <w:tabs>
                <w:tab w:val="left" w:pos="5812"/>
              </w:tabs>
              <w:ind w:right="-1" w:firstLine="317"/>
              <w:jc w:val="both"/>
              <w:rPr>
                <w:rFonts w:ascii="Times New Roman" w:eastAsia="Times New Roman" w:hAnsi="Times New Roman" w:cs="Times New Roman"/>
                <w:b/>
                <w:bCs/>
                <w:i/>
                <w:iCs/>
                <w:lang w:eastAsia="uk-UA"/>
              </w:rPr>
            </w:pPr>
            <w:r w:rsidRPr="00184A81">
              <w:rPr>
                <w:rFonts w:ascii="Times New Roman" w:eastAsia="Times New Roman" w:hAnsi="Times New Roman" w:cs="Times New Roman"/>
                <w:i/>
                <w:iCs/>
                <w:lang w:eastAsia="uk-UA"/>
              </w:rPr>
              <w:t xml:space="preserve">Таким чином, рішення комісії з наведених вище питань, мають прийматися у порядку, визначеному статтею 15 Закону України «Про Національну комісію, що здійснює державне регулювання у сферах енергетики та комунальних послуг», що передбачає попереднє опублікування та публічне обговорення проектів актів. </w:t>
            </w:r>
            <w:r w:rsidRPr="00184A81">
              <w:rPr>
                <w:rFonts w:ascii="Times New Roman" w:eastAsia="Times New Roman" w:hAnsi="Times New Roman" w:cs="Times New Roman"/>
                <w:b/>
                <w:bCs/>
                <w:i/>
                <w:iCs/>
                <w:lang w:eastAsia="uk-UA"/>
              </w:rPr>
              <w:t>Прийняття «тимчасових рішень» законодавством не передбачене.</w:t>
            </w:r>
          </w:p>
          <w:p w14:paraId="3434A7CA" w14:textId="6315C174" w:rsidR="00B16ED7" w:rsidRPr="00184A81" w:rsidRDefault="00B16ED7" w:rsidP="00BA2A4B">
            <w:pPr>
              <w:tabs>
                <w:tab w:val="left" w:pos="5812"/>
              </w:tabs>
              <w:ind w:right="-1" w:firstLine="317"/>
              <w:jc w:val="both"/>
              <w:rPr>
                <w:rFonts w:ascii="Times New Roman" w:eastAsia="Times New Roman" w:hAnsi="Times New Roman" w:cs="Times New Roman"/>
                <w:b/>
                <w:bCs/>
                <w:i/>
                <w:iCs/>
                <w:lang w:eastAsia="uk-UA"/>
              </w:rPr>
            </w:pPr>
          </w:p>
          <w:p w14:paraId="06B3E5EF" w14:textId="1A2530FB" w:rsidR="00B16ED7" w:rsidRPr="00184A81" w:rsidRDefault="00B16ED7" w:rsidP="00F43BF6">
            <w:pPr>
              <w:tabs>
                <w:tab w:val="left" w:pos="5812"/>
              </w:tabs>
              <w:ind w:right="-1" w:firstLine="317"/>
              <w:jc w:val="both"/>
              <w:rPr>
                <w:rFonts w:ascii="Times New Roman" w:eastAsia="Times New Roman" w:hAnsi="Times New Roman" w:cs="Times New Roman"/>
                <w:b/>
                <w:bCs/>
                <w:i/>
                <w:iCs/>
                <w:lang w:eastAsia="uk-UA"/>
              </w:rPr>
            </w:pPr>
            <w:r w:rsidRPr="00184A81">
              <w:rPr>
                <w:rFonts w:ascii="Times New Roman" w:hAnsi="Times New Roman" w:cs="Times New Roman"/>
                <w:b/>
                <w:u w:val="single"/>
                <w:shd w:val="clear" w:color="auto" w:fill="FFFFFF"/>
              </w:rPr>
              <w:t>ПрАТ «</w:t>
            </w:r>
            <w:proofErr w:type="spellStart"/>
            <w:r w:rsidRPr="00184A81">
              <w:rPr>
                <w:rFonts w:ascii="Times New Roman" w:hAnsi="Times New Roman" w:cs="Times New Roman"/>
                <w:b/>
                <w:u w:val="single"/>
                <w:shd w:val="clear" w:color="auto" w:fill="FFFFFF"/>
              </w:rPr>
              <w:t>Укргідроенерго</w:t>
            </w:r>
            <w:proofErr w:type="spellEnd"/>
            <w:r w:rsidRPr="00184A81">
              <w:rPr>
                <w:rFonts w:ascii="Times New Roman" w:hAnsi="Times New Roman" w:cs="Times New Roman"/>
                <w:b/>
                <w:u w:val="single"/>
                <w:shd w:val="clear" w:color="auto" w:fill="FFFFFF"/>
              </w:rPr>
              <w:t>» (16.05.2022)</w:t>
            </w:r>
          </w:p>
          <w:p w14:paraId="2001813B" w14:textId="405FF8BD" w:rsidR="00B16ED7" w:rsidRPr="00184A81" w:rsidRDefault="00B16ED7" w:rsidP="00BA2A4B">
            <w:pPr>
              <w:tabs>
                <w:tab w:val="left" w:pos="5812"/>
              </w:tabs>
              <w:ind w:right="-1" w:firstLine="317"/>
              <w:jc w:val="both"/>
              <w:rPr>
                <w:rFonts w:ascii="Times New Roman" w:hAnsi="Times New Roman" w:cs="Times New Roman"/>
                <w:i/>
                <w:shd w:val="clear" w:color="auto" w:fill="FFFFFF"/>
              </w:rPr>
            </w:pPr>
            <w:r w:rsidRPr="00184A81">
              <w:rPr>
                <w:rFonts w:ascii="Times New Roman" w:hAnsi="Times New Roman" w:cs="Times New Roman"/>
                <w:i/>
                <w:shd w:val="clear" w:color="auto" w:fill="FFFFFF"/>
              </w:rPr>
              <w:t>Доцільно впровадження терміну «неефективне функціонування ринку електричної енергії».</w:t>
            </w:r>
          </w:p>
          <w:p w14:paraId="3CD63570" w14:textId="00CCEE2C" w:rsidR="00B16ED7" w:rsidRPr="00184A81" w:rsidRDefault="00B16ED7" w:rsidP="00BA2A4B">
            <w:pPr>
              <w:tabs>
                <w:tab w:val="left" w:pos="5812"/>
              </w:tabs>
              <w:ind w:right="-1" w:firstLine="317"/>
              <w:jc w:val="both"/>
              <w:rPr>
                <w:rFonts w:ascii="Times New Roman" w:eastAsia="Times New Roman" w:hAnsi="Times New Roman" w:cs="Times New Roman"/>
                <w:i/>
                <w:lang w:eastAsia="uk-UA"/>
              </w:rPr>
            </w:pPr>
          </w:p>
          <w:p w14:paraId="0A74384F" w14:textId="6C0E729F" w:rsidR="00B16ED7" w:rsidRPr="00184A81" w:rsidRDefault="00B16ED7" w:rsidP="003E7D96">
            <w:pPr>
              <w:ind w:firstLine="317"/>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15A96259" w14:textId="77777777" w:rsidR="00B16ED7" w:rsidRPr="00184A81" w:rsidRDefault="00B16ED7" w:rsidP="003E7D96">
            <w:pPr>
              <w:ind w:firstLine="313"/>
              <w:jc w:val="both"/>
              <w:rPr>
                <w:rFonts w:ascii="Times New Roman" w:hAnsi="Times New Roman" w:cs="Times New Roman"/>
                <w:b/>
                <w:shd w:val="clear" w:color="auto" w:fill="FFFFFF"/>
              </w:rPr>
            </w:pPr>
            <w:r w:rsidRPr="00184A81">
              <w:rPr>
                <w:rFonts w:ascii="Times New Roman" w:hAnsi="Times New Roman" w:cs="Times New Roman"/>
                <w:b/>
                <w:shd w:val="clear" w:color="auto" w:fill="FFFFFF"/>
              </w:rPr>
              <w:t xml:space="preserve">Вилучити. </w:t>
            </w:r>
          </w:p>
          <w:p w14:paraId="5FCABF85" w14:textId="77777777" w:rsidR="00B16ED7" w:rsidRPr="00184A81" w:rsidRDefault="00B16ED7" w:rsidP="003E7D96">
            <w:pPr>
              <w:jc w:val="both"/>
              <w:rPr>
                <w:rFonts w:ascii="Times New Roman" w:hAnsi="Times New Roman" w:cs="Times New Roman"/>
                <w:b/>
                <w:bCs/>
                <w:iCs/>
                <w:u w:val="single"/>
                <w:shd w:val="clear" w:color="auto" w:fill="FFFFFF"/>
              </w:rPr>
            </w:pPr>
          </w:p>
          <w:p w14:paraId="38A77674" w14:textId="77777777" w:rsidR="00B16ED7" w:rsidRPr="00184A81" w:rsidRDefault="00B16ED7" w:rsidP="003E7D96">
            <w:pPr>
              <w:ind w:firstLine="313"/>
              <w:jc w:val="both"/>
              <w:rPr>
                <w:rFonts w:ascii="Times New Roman" w:hAnsi="Times New Roman" w:cs="Times New Roman"/>
                <w:bCs/>
                <w:i/>
                <w:iCs/>
                <w:shd w:val="clear" w:color="auto" w:fill="FFFFFF"/>
              </w:rPr>
            </w:pPr>
            <w:r w:rsidRPr="00184A81">
              <w:rPr>
                <w:rFonts w:ascii="Times New Roman" w:hAnsi="Times New Roman" w:cs="Times New Roman"/>
                <w:bCs/>
                <w:i/>
                <w:iCs/>
                <w:shd w:val="clear" w:color="auto" w:fill="FFFFFF"/>
              </w:rPr>
              <w:t>Порядок підготовки та прийняття рішень НКРЕКП визначені статтями 14-15 Закону України «Про НКРЕКП».</w:t>
            </w:r>
          </w:p>
          <w:p w14:paraId="0B781B2F" w14:textId="77777777" w:rsidR="00B16ED7" w:rsidRPr="00184A81" w:rsidRDefault="00B16ED7" w:rsidP="003E7D96">
            <w:pPr>
              <w:ind w:firstLine="313"/>
              <w:jc w:val="both"/>
              <w:rPr>
                <w:rFonts w:ascii="Times New Roman" w:hAnsi="Times New Roman" w:cs="Times New Roman"/>
                <w:bCs/>
                <w:i/>
                <w:iCs/>
                <w:shd w:val="clear" w:color="auto" w:fill="FFFFFF"/>
              </w:rPr>
            </w:pPr>
            <w:r w:rsidRPr="00184A81">
              <w:rPr>
                <w:rFonts w:ascii="Times New Roman" w:hAnsi="Times New Roman" w:cs="Times New Roman"/>
                <w:bCs/>
                <w:i/>
                <w:iCs/>
                <w:shd w:val="clear" w:color="auto" w:fill="FFFFFF"/>
              </w:rPr>
              <w:t>Статтею 15 Закону України «Про НКРЕКП» визначена спеціальна процедура прийняття рішень, що мають ознаки регуляторних актів.</w:t>
            </w:r>
          </w:p>
          <w:p w14:paraId="19B781CA" w14:textId="77777777" w:rsidR="00B16ED7" w:rsidRPr="00184A81" w:rsidRDefault="00B16ED7" w:rsidP="003E7D96">
            <w:pPr>
              <w:ind w:firstLine="313"/>
              <w:jc w:val="both"/>
              <w:rPr>
                <w:rFonts w:ascii="Times New Roman" w:hAnsi="Times New Roman" w:cs="Times New Roman"/>
                <w:bCs/>
                <w:i/>
                <w:iCs/>
                <w:shd w:val="clear" w:color="auto" w:fill="FFFFFF"/>
              </w:rPr>
            </w:pPr>
            <w:r w:rsidRPr="00184A81">
              <w:rPr>
                <w:rFonts w:ascii="Times New Roman" w:hAnsi="Times New Roman" w:cs="Times New Roman"/>
                <w:bCs/>
                <w:i/>
                <w:iCs/>
                <w:shd w:val="clear" w:color="auto" w:fill="FFFFFF"/>
              </w:rPr>
              <w:t>Крім того, статтею 2 Закону України «Про ринок електричної енергії» визначено, що проекти правил ринку, правил ринку «на добу наперед» та внутрішньодобового ринку, інші проекти нормативно-правових актів, що можуть вплинути на конкуренцію, підлягають погодженню з Антимонопольним комітетом України.</w:t>
            </w:r>
          </w:p>
          <w:p w14:paraId="2FFAE033" w14:textId="77777777" w:rsidR="00B16ED7" w:rsidRPr="00184A81" w:rsidRDefault="00B16ED7" w:rsidP="003E7D96">
            <w:pPr>
              <w:ind w:firstLine="313"/>
              <w:jc w:val="both"/>
              <w:rPr>
                <w:rFonts w:ascii="Times New Roman" w:hAnsi="Times New Roman" w:cs="Times New Roman"/>
                <w:bCs/>
                <w:i/>
                <w:iCs/>
                <w:shd w:val="clear" w:color="auto" w:fill="FFFFFF"/>
              </w:rPr>
            </w:pPr>
            <w:r w:rsidRPr="00184A81">
              <w:rPr>
                <w:rFonts w:ascii="Times New Roman" w:hAnsi="Times New Roman" w:cs="Times New Roman"/>
                <w:bCs/>
                <w:i/>
                <w:iCs/>
                <w:shd w:val="clear" w:color="auto" w:fill="FFFFFF"/>
              </w:rPr>
              <w:t xml:space="preserve">Крім того, кожний проект рішення НКРЕКП, що має ознаки регуляторного </w:t>
            </w:r>
            <w:proofErr w:type="spellStart"/>
            <w:r w:rsidRPr="00184A81">
              <w:rPr>
                <w:rFonts w:ascii="Times New Roman" w:hAnsi="Times New Roman" w:cs="Times New Roman"/>
                <w:bCs/>
                <w:i/>
                <w:iCs/>
                <w:shd w:val="clear" w:color="auto" w:fill="FFFFFF"/>
              </w:rPr>
              <w:t>акта</w:t>
            </w:r>
            <w:proofErr w:type="spellEnd"/>
            <w:r w:rsidRPr="00184A81">
              <w:rPr>
                <w:rFonts w:ascii="Times New Roman" w:hAnsi="Times New Roman" w:cs="Times New Roman"/>
                <w:bCs/>
                <w:i/>
                <w:iCs/>
                <w:shd w:val="clear" w:color="auto" w:fill="FFFFFF"/>
              </w:rPr>
              <w:t xml:space="preserve"> (рішення, які пропонуються для прийняття є регуляторними), готуються разом з матеріалами, що обґрунтовують необхідність прийняття такого рішення, та аналізом його впливу.</w:t>
            </w:r>
          </w:p>
          <w:p w14:paraId="2F3F5E36" w14:textId="656C38A7" w:rsidR="00B16ED7" w:rsidRPr="00D80E11" w:rsidRDefault="00B16ED7" w:rsidP="00D80E11">
            <w:pPr>
              <w:tabs>
                <w:tab w:val="left" w:pos="5812"/>
              </w:tabs>
              <w:ind w:right="-1" w:firstLine="313"/>
              <w:jc w:val="both"/>
              <w:rPr>
                <w:rFonts w:ascii="Times New Roman" w:eastAsia="Times New Roman" w:hAnsi="Times New Roman" w:cs="Times New Roman"/>
                <w:b/>
                <w:bCs/>
                <w:i/>
                <w:iCs/>
                <w:lang w:eastAsia="uk-UA"/>
              </w:rPr>
            </w:pPr>
            <w:r w:rsidRPr="00184A81">
              <w:rPr>
                <w:rFonts w:ascii="Times New Roman" w:hAnsi="Times New Roman" w:cs="Times New Roman"/>
                <w:bCs/>
                <w:i/>
                <w:iCs/>
                <w:shd w:val="clear" w:color="auto" w:fill="FFFFFF"/>
              </w:rPr>
              <w:t>Отже, запропоновані зміни напряму протирічать нормам вищезазначених законів.</w:t>
            </w:r>
          </w:p>
        </w:tc>
        <w:tc>
          <w:tcPr>
            <w:tcW w:w="2268" w:type="dxa"/>
            <w:tcBorders>
              <w:bottom w:val="single" w:sz="4" w:space="0" w:color="auto"/>
            </w:tcBorders>
          </w:tcPr>
          <w:p w14:paraId="3D506575" w14:textId="589DB84C" w:rsidR="00B16ED7" w:rsidRPr="00184A81" w:rsidRDefault="00B50A72" w:rsidP="00B50A72">
            <w:pPr>
              <w:jc w:val="center"/>
              <w:rPr>
                <w:rFonts w:ascii="Times New Roman" w:eastAsia="Times New Roman" w:hAnsi="Times New Roman" w:cs="Times New Roman"/>
                <w:b/>
                <w:bCs/>
                <w:iCs/>
                <w:u w:val="single"/>
                <w:lang w:eastAsia="uk-UA"/>
              </w:rPr>
            </w:pPr>
            <w:r>
              <w:rPr>
                <w:rFonts w:ascii="Times New Roman" w:hAnsi="Times New Roman" w:cs="Times New Roman"/>
                <w:bCs/>
                <w:shd w:val="clear" w:color="auto" w:fill="FFFFFF"/>
              </w:rPr>
              <w:lastRenderedPageBreak/>
              <w:t>Потребує додаткового обговорення</w:t>
            </w:r>
          </w:p>
        </w:tc>
      </w:tr>
      <w:tr w:rsidR="00184A81" w:rsidRPr="00184A81" w14:paraId="02F0F9DF" w14:textId="77777777" w:rsidTr="000E4A32">
        <w:tblPrEx>
          <w:tblCellMar>
            <w:top w:w="0" w:type="dxa"/>
            <w:bottom w:w="0" w:type="dxa"/>
          </w:tblCellMar>
          <w:tblLook w:val="04A0" w:firstRow="1" w:lastRow="0" w:firstColumn="1" w:lastColumn="0" w:noHBand="0" w:noVBand="1"/>
        </w:tblPrEx>
        <w:trPr>
          <w:trHeight w:val="339"/>
        </w:trPr>
        <w:tc>
          <w:tcPr>
            <w:tcW w:w="15876" w:type="dxa"/>
            <w:gridSpan w:val="3"/>
            <w:tcBorders>
              <w:bottom w:val="single" w:sz="4" w:space="0" w:color="auto"/>
            </w:tcBorders>
          </w:tcPr>
          <w:tbl>
            <w:tblPr>
              <w:tblW w:w="5000" w:type="pct"/>
              <w:tblCellSpacing w:w="0" w:type="dxa"/>
              <w:tblCellMar>
                <w:left w:w="0" w:type="dxa"/>
                <w:right w:w="0" w:type="dxa"/>
              </w:tblCellMar>
              <w:tblLook w:val="04A0" w:firstRow="1" w:lastRow="0" w:firstColumn="1" w:lastColumn="0" w:noHBand="0" w:noVBand="1"/>
            </w:tblPr>
            <w:tblGrid>
              <w:gridCol w:w="15660"/>
            </w:tblGrid>
            <w:tr w:rsidR="00184A81" w:rsidRPr="00184A81" w14:paraId="185491F6" w14:textId="77777777" w:rsidTr="004658FA">
              <w:trPr>
                <w:tblCellSpacing w:w="0" w:type="dxa"/>
              </w:trPr>
              <w:tc>
                <w:tcPr>
                  <w:tcW w:w="2000" w:type="pct"/>
                  <w:hideMark/>
                </w:tcPr>
                <w:p w14:paraId="2C0A0AFF" w14:textId="4496CC0A" w:rsidR="00184A81" w:rsidRPr="00184A81" w:rsidRDefault="000E4A32" w:rsidP="000E4A32">
                  <w:pPr>
                    <w:spacing w:before="240" w:after="0" w:line="240"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      </w:t>
                  </w:r>
                  <w:r w:rsidR="00184A81" w:rsidRPr="00184A81">
                    <w:rPr>
                      <w:rFonts w:ascii="Times New Roman" w:eastAsia="Times New Roman" w:hAnsi="Times New Roman" w:cs="Times New Roman"/>
                      <w:b/>
                      <w:lang w:eastAsia="uk-UA"/>
                    </w:rPr>
                    <w:t>Додаток 7 до Правил ринку «на добу наперед» та внутрішньодобового ринку</w:t>
                  </w:r>
                </w:p>
              </w:tc>
            </w:tr>
          </w:tbl>
          <w:p w14:paraId="74E6651B" w14:textId="77777777" w:rsidR="00184A81" w:rsidRDefault="00184A81" w:rsidP="000E4A32">
            <w:pPr>
              <w:ind w:firstLine="317"/>
              <w:jc w:val="center"/>
              <w:rPr>
                <w:rFonts w:ascii="Times New Roman" w:hAnsi="Times New Roman" w:cs="Times New Roman"/>
                <w:b/>
              </w:rPr>
            </w:pPr>
            <w:bookmarkStart w:id="29" w:name="n1606"/>
            <w:bookmarkEnd w:id="29"/>
            <w:r w:rsidRPr="00184A81">
              <w:rPr>
                <w:rFonts w:ascii="Times New Roman" w:hAnsi="Times New Roman" w:cs="Times New Roman"/>
                <w:b/>
              </w:rPr>
              <w:t>Правила поведінки на ринку «на добу наперед» та внутрішньодобовому ринку</w:t>
            </w:r>
          </w:p>
          <w:p w14:paraId="750CB10B" w14:textId="681E7E76" w:rsidR="000E4A32" w:rsidRPr="00184A81" w:rsidRDefault="000E4A32" w:rsidP="000E4A32">
            <w:pPr>
              <w:ind w:firstLine="317"/>
              <w:jc w:val="center"/>
              <w:rPr>
                <w:rFonts w:ascii="Times New Roman" w:eastAsia="Times New Roman" w:hAnsi="Times New Roman" w:cs="Times New Roman"/>
                <w:b/>
                <w:bCs/>
                <w:iCs/>
                <w:u w:val="single"/>
                <w:lang w:eastAsia="uk-UA"/>
              </w:rPr>
            </w:pPr>
          </w:p>
        </w:tc>
      </w:tr>
      <w:tr w:rsidR="00B16ED7" w:rsidRPr="00184A81" w14:paraId="525DFEB3" w14:textId="50510A0D" w:rsidTr="000E4A32">
        <w:tblPrEx>
          <w:tblCellMar>
            <w:top w:w="0" w:type="dxa"/>
            <w:bottom w:w="0" w:type="dxa"/>
          </w:tblCellMar>
          <w:tblLook w:val="04A0" w:firstRow="1" w:lastRow="0" w:firstColumn="1" w:lastColumn="0" w:noHBand="0" w:noVBand="1"/>
        </w:tblPrEx>
        <w:trPr>
          <w:trHeight w:val="636"/>
        </w:trPr>
        <w:tc>
          <w:tcPr>
            <w:tcW w:w="4395" w:type="dxa"/>
          </w:tcPr>
          <w:p w14:paraId="5044D514" w14:textId="77777777" w:rsidR="00B16ED7" w:rsidRPr="00184A81" w:rsidRDefault="00B16ED7" w:rsidP="00B16ED7">
            <w:pPr>
              <w:ind w:firstLine="154"/>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1.4. У цих Правилах терміни вживаються в таких значеннях:</w:t>
            </w:r>
          </w:p>
          <w:p w14:paraId="7BAF3395" w14:textId="77777777" w:rsidR="00B16ED7" w:rsidRPr="00184A81" w:rsidRDefault="00B16ED7" w:rsidP="00B16ED7">
            <w:pPr>
              <w:jc w:val="both"/>
              <w:rPr>
                <w:rFonts w:ascii="Times New Roman" w:eastAsia="Times New Roman" w:hAnsi="Times New Roman" w:cs="Times New Roman"/>
                <w:lang w:eastAsia="uk-UA"/>
              </w:rPr>
            </w:pPr>
          </w:p>
          <w:p w14:paraId="0B5ADABC" w14:textId="77777777" w:rsidR="00B16ED7" w:rsidRPr="00184A81" w:rsidRDefault="00B16ED7" w:rsidP="00B16ED7">
            <w:pPr>
              <w:ind w:firstLine="154"/>
              <w:jc w:val="both"/>
              <w:rPr>
                <w:rFonts w:ascii="Times New Roman" w:eastAsia="Times New Roman" w:hAnsi="Times New Roman" w:cs="Times New Roman"/>
                <w:lang w:eastAsia="uk-UA"/>
              </w:rPr>
            </w:pPr>
            <w:proofErr w:type="spellStart"/>
            <w:r w:rsidRPr="00184A81">
              <w:rPr>
                <w:rFonts w:ascii="Times New Roman" w:eastAsia="Times New Roman" w:hAnsi="Times New Roman" w:cs="Times New Roman"/>
                <w:lang w:eastAsia="uk-UA"/>
              </w:rPr>
              <w:t>інсайдерська</w:t>
            </w:r>
            <w:proofErr w:type="spellEnd"/>
            <w:r w:rsidRPr="00184A81">
              <w:rPr>
                <w:rFonts w:ascii="Times New Roman" w:eastAsia="Times New Roman" w:hAnsi="Times New Roman" w:cs="Times New Roman"/>
                <w:lang w:eastAsia="uk-UA"/>
              </w:rPr>
              <w:t xml:space="preserve"> інформація - інформація точного характеру, що підлягає оприлюдненню у відповідності до вимог чинного законодавства, але не оприлюднена та прямо чи опосередковано стосується обсягів електричної енергії, що пропонуються для купівлі або продажу на РДН та/або ВДР, і яка, у разі її оприлюднення, мала б значний вплив на ціни, що формуються на РДН/ВДР;</w:t>
            </w:r>
          </w:p>
          <w:p w14:paraId="37861EA9" w14:textId="77777777" w:rsidR="00B16ED7" w:rsidRPr="00184A81" w:rsidRDefault="00B16ED7" w:rsidP="00B16ED7">
            <w:pPr>
              <w:jc w:val="both"/>
              <w:rPr>
                <w:rFonts w:ascii="Times New Roman" w:eastAsia="Times New Roman" w:hAnsi="Times New Roman" w:cs="Times New Roman"/>
                <w:lang w:eastAsia="uk-UA"/>
              </w:rPr>
            </w:pPr>
          </w:p>
          <w:p w14:paraId="2F53145C" w14:textId="77777777" w:rsidR="00B16ED7" w:rsidRPr="00184A81" w:rsidRDefault="00B16ED7" w:rsidP="00B16ED7">
            <w:pPr>
              <w:ind w:firstLine="154"/>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продукти - обсяги електричної енергії, що пропонуються для купівлі або продажу у заявках на РДН та/або на ВДР;</w:t>
            </w:r>
          </w:p>
          <w:p w14:paraId="2140D488" w14:textId="77777777" w:rsidR="00B16ED7" w:rsidRPr="00184A81" w:rsidRDefault="00B16ED7" w:rsidP="00B16ED7">
            <w:pPr>
              <w:jc w:val="both"/>
              <w:rPr>
                <w:rFonts w:ascii="Times New Roman" w:eastAsia="Times New Roman" w:hAnsi="Times New Roman" w:cs="Times New Roman"/>
                <w:b/>
                <w:lang w:eastAsia="uk-UA"/>
              </w:rPr>
            </w:pPr>
          </w:p>
          <w:p w14:paraId="4F262758" w14:textId="77777777" w:rsidR="00B16ED7" w:rsidRPr="00184A81" w:rsidRDefault="00B16ED7" w:rsidP="00B16ED7">
            <w:pPr>
              <w:ind w:firstLine="154"/>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маніпулювання ринком – це:</w:t>
            </w:r>
          </w:p>
          <w:p w14:paraId="05C02ED1" w14:textId="77777777" w:rsidR="00B16ED7" w:rsidRPr="00184A81" w:rsidRDefault="00B16ED7" w:rsidP="00B16ED7">
            <w:pPr>
              <w:jc w:val="both"/>
              <w:rPr>
                <w:rFonts w:ascii="Times New Roman" w:eastAsia="Times New Roman" w:hAnsi="Times New Roman" w:cs="Times New Roman"/>
                <w:b/>
                <w:lang w:eastAsia="uk-UA"/>
              </w:rPr>
            </w:pPr>
          </w:p>
          <w:p w14:paraId="38D0C538" w14:textId="77777777" w:rsidR="00B16ED7" w:rsidRPr="00184A81" w:rsidRDefault="00B16ED7" w:rsidP="00B16ED7">
            <w:pPr>
              <w:ind w:firstLine="154"/>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 xml:space="preserve">подання будь-якої заявки на торги РДН або ВДР, що дає або може давати неправдиві чи такі, що вводять в оману, </w:t>
            </w:r>
            <w:r w:rsidRPr="00184A81">
              <w:rPr>
                <w:rFonts w:ascii="Times New Roman" w:eastAsia="Times New Roman" w:hAnsi="Times New Roman" w:cs="Times New Roman"/>
                <w:b/>
                <w:lang w:eastAsia="uk-UA"/>
              </w:rPr>
              <w:lastRenderedPageBreak/>
              <w:t>сигнали щодо пропозиції, попиту або ціни продукту, якого така заявка стосується;</w:t>
            </w:r>
          </w:p>
          <w:p w14:paraId="3C2ABF26" w14:textId="77777777" w:rsidR="00B16ED7" w:rsidRPr="00184A81" w:rsidRDefault="00B16ED7" w:rsidP="00B16ED7">
            <w:pPr>
              <w:jc w:val="both"/>
              <w:rPr>
                <w:rFonts w:ascii="Times New Roman" w:eastAsia="Times New Roman" w:hAnsi="Times New Roman" w:cs="Times New Roman"/>
                <w:b/>
                <w:lang w:eastAsia="uk-UA"/>
              </w:rPr>
            </w:pPr>
          </w:p>
          <w:p w14:paraId="4EF3EB6C" w14:textId="77777777" w:rsidR="00B16ED7" w:rsidRPr="00184A81" w:rsidRDefault="00B16ED7" w:rsidP="00B16ED7">
            <w:pPr>
              <w:ind w:firstLine="154"/>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подання будь-якої заявки на торги РДН або ВДР, що встановлює або є спробою встановити особами учасника або учасниками РДН/ВДР, які діють узгоджено, ціну одного або кількох продуктів на штучному рівні, якщо учасник, який подав заявку на торги, не довів, що підстави для цього є законними та що така заявка відповідає прийнятій ринковій практиці на відповідних оптових ринках електричної енергії;</w:t>
            </w:r>
          </w:p>
          <w:p w14:paraId="7E9B672C" w14:textId="77777777" w:rsidR="00B16ED7" w:rsidRPr="00184A81" w:rsidRDefault="00B16ED7" w:rsidP="00B16ED7">
            <w:pPr>
              <w:jc w:val="both"/>
              <w:rPr>
                <w:rFonts w:ascii="Times New Roman" w:eastAsia="Times New Roman" w:hAnsi="Times New Roman" w:cs="Times New Roman"/>
                <w:b/>
                <w:lang w:eastAsia="uk-UA"/>
              </w:rPr>
            </w:pPr>
          </w:p>
          <w:p w14:paraId="2AD1F421" w14:textId="77777777" w:rsidR="00B16ED7" w:rsidRPr="00184A81" w:rsidRDefault="00B16ED7" w:rsidP="00B16ED7">
            <w:pPr>
              <w:ind w:firstLine="154"/>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подання заявок на продаж на РДН або ВДР обсягів електричної енергії, не підтверджених виробництвом, купівлею на РДД, та/або імпортом, та/або акцептованою купівлею на РДН або ВДР;</w:t>
            </w:r>
          </w:p>
          <w:p w14:paraId="538F5441" w14:textId="77777777" w:rsidR="00B16ED7" w:rsidRPr="00184A81" w:rsidRDefault="00B16ED7" w:rsidP="00B16ED7">
            <w:pPr>
              <w:jc w:val="both"/>
              <w:rPr>
                <w:rFonts w:ascii="Times New Roman" w:eastAsia="Times New Roman" w:hAnsi="Times New Roman" w:cs="Times New Roman"/>
                <w:b/>
                <w:lang w:eastAsia="uk-UA"/>
              </w:rPr>
            </w:pPr>
          </w:p>
          <w:p w14:paraId="3CA01948" w14:textId="77777777" w:rsidR="00B16ED7" w:rsidRPr="00184A81" w:rsidRDefault="00B16ED7" w:rsidP="00B16ED7">
            <w:pPr>
              <w:ind w:firstLine="154"/>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відхилення акцептованої ціни купівлі на ВДР більше ніж на    10 % від середньозваженої ціни на продаж за розрахунковий період;</w:t>
            </w:r>
          </w:p>
          <w:p w14:paraId="64F6A690" w14:textId="77777777" w:rsidR="00B16ED7" w:rsidRPr="00184A81" w:rsidRDefault="00B16ED7" w:rsidP="00B16ED7">
            <w:pPr>
              <w:jc w:val="both"/>
              <w:rPr>
                <w:rFonts w:ascii="Times New Roman" w:eastAsia="Times New Roman" w:hAnsi="Times New Roman" w:cs="Times New Roman"/>
                <w:b/>
                <w:lang w:eastAsia="uk-UA"/>
              </w:rPr>
            </w:pPr>
          </w:p>
          <w:p w14:paraId="6560C01F" w14:textId="77777777" w:rsidR="00B16ED7" w:rsidRPr="00184A81" w:rsidRDefault="00B16ED7" w:rsidP="00B16ED7">
            <w:pPr>
              <w:ind w:firstLine="154"/>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систематичне подання заявок на продаж та на купівлю на ВДР на розрахункові години за умови, що подання заявок на продаж передувало поданню заявок на купівлю і ціни в заявках на продаж вищі ніж ціни в заявках на купівлю.</w:t>
            </w:r>
          </w:p>
          <w:p w14:paraId="4BB74EFC" w14:textId="77777777" w:rsidR="00B16ED7" w:rsidRPr="00184A81" w:rsidRDefault="00B16ED7" w:rsidP="00B16ED7">
            <w:pPr>
              <w:jc w:val="both"/>
              <w:rPr>
                <w:rFonts w:ascii="Times New Roman" w:eastAsia="Times New Roman" w:hAnsi="Times New Roman" w:cs="Times New Roman"/>
                <w:b/>
                <w:lang w:eastAsia="uk-UA"/>
              </w:rPr>
            </w:pPr>
          </w:p>
        </w:tc>
        <w:tc>
          <w:tcPr>
            <w:tcW w:w="9213" w:type="dxa"/>
          </w:tcPr>
          <w:p w14:paraId="7585EE9D" w14:textId="77777777" w:rsidR="00B16ED7" w:rsidRPr="00184A81" w:rsidRDefault="00B16ED7" w:rsidP="006205C8">
            <w:pPr>
              <w:ind w:firstLine="313"/>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lastRenderedPageBreak/>
              <w:t>ТОВ «Нова-Енергетична-Компанія» (28.02.2022)</w:t>
            </w:r>
          </w:p>
          <w:p w14:paraId="18B62227" w14:textId="134387F6"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1.4. У цих Правилах терміни вживаються в таких значеннях:</w:t>
            </w:r>
          </w:p>
          <w:p w14:paraId="6E7652E9" w14:textId="20C39A0C"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w:t>
            </w:r>
          </w:p>
          <w:p w14:paraId="4C57B239" w14:textId="77777777"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маніпулювання ринком – це:</w:t>
            </w:r>
          </w:p>
          <w:p w14:paraId="5B5D1F07" w14:textId="77777777" w:rsidR="00B16ED7" w:rsidRPr="00184A81" w:rsidRDefault="00B16ED7" w:rsidP="006205C8">
            <w:pPr>
              <w:ind w:firstLine="313"/>
              <w:jc w:val="both"/>
              <w:rPr>
                <w:rFonts w:ascii="Times New Roman" w:eastAsia="Times New Roman" w:hAnsi="Times New Roman" w:cs="Times New Roman"/>
                <w:lang w:eastAsia="uk-UA"/>
              </w:rPr>
            </w:pPr>
          </w:p>
          <w:p w14:paraId="1E7C4615" w14:textId="77777777"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подання будь-якої заявки на торги РДН або ВДР, що дає або може давати неправдиві чи такі, що вводять в оману, сигнали щодо пропозиції, попиту або ціни продукту, якого така заявка стосується;</w:t>
            </w:r>
          </w:p>
          <w:p w14:paraId="209954BE" w14:textId="77777777" w:rsidR="00B16ED7" w:rsidRPr="00184A81" w:rsidRDefault="00B16ED7" w:rsidP="006205C8">
            <w:pPr>
              <w:ind w:firstLine="313"/>
              <w:jc w:val="both"/>
              <w:rPr>
                <w:rFonts w:ascii="Times New Roman" w:eastAsia="Times New Roman" w:hAnsi="Times New Roman" w:cs="Times New Roman"/>
                <w:lang w:eastAsia="uk-UA"/>
              </w:rPr>
            </w:pPr>
          </w:p>
          <w:p w14:paraId="3554D0F2" w14:textId="77777777"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подання будь-якої заявки на торги РДН або ВДР, що встановлює або є спробою встановити особами учасника або учасниками РДН/ВДР, які діють узгоджено, ціну одного або кількох продуктів на штучному рівні, якщо учасник, який подав заявку на торги, не довів, що підстави для цього є законними та що така заявка відповідає прийнятій ринковій практиці на відповідних оптових ринках електричної енергії;</w:t>
            </w:r>
          </w:p>
          <w:p w14:paraId="11E0982D" w14:textId="77777777" w:rsidR="00B16ED7" w:rsidRPr="00184A81" w:rsidRDefault="00B16ED7" w:rsidP="006205C8">
            <w:pPr>
              <w:ind w:firstLine="313"/>
              <w:jc w:val="both"/>
              <w:rPr>
                <w:rFonts w:ascii="Times New Roman" w:eastAsia="Times New Roman" w:hAnsi="Times New Roman" w:cs="Times New Roman"/>
                <w:lang w:eastAsia="uk-UA"/>
              </w:rPr>
            </w:pPr>
          </w:p>
          <w:p w14:paraId="703ABC07" w14:textId="77777777"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подання заявок на продаж на РДН або ВДР обсягів електричної енергії, не підтверджених виробництвом, купівлею на РДД, та/або імпортом, та/або акцептованою купівлею на РДН або ВДР;</w:t>
            </w:r>
          </w:p>
          <w:p w14:paraId="184C55E7" w14:textId="77777777" w:rsidR="00B16ED7" w:rsidRPr="00184A81" w:rsidRDefault="00B16ED7" w:rsidP="006205C8">
            <w:pPr>
              <w:ind w:firstLine="313"/>
              <w:jc w:val="both"/>
              <w:rPr>
                <w:rFonts w:ascii="Times New Roman" w:eastAsia="Times New Roman" w:hAnsi="Times New Roman" w:cs="Times New Roman"/>
                <w:lang w:eastAsia="uk-UA"/>
              </w:rPr>
            </w:pPr>
          </w:p>
          <w:p w14:paraId="43882E0C" w14:textId="77777777" w:rsidR="00B16ED7" w:rsidRPr="00184A81" w:rsidRDefault="00B16ED7" w:rsidP="006205C8">
            <w:pPr>
              <w:ind w:firstLine="313"/>
              <w:jc w:val="both"/>
              <w:rPr>
                <w:rFonts w:ascii="Times New Roman" w:eastAsia="Times New Roman" w:hAnsi="Times New Roman" w:cs="Times New Roman"/>
                <w:b/>
                <w:bCs/>
                <w:strike/>
                <w:lang w:eastAsia="uk-UA"/>
              </w:rPr>
            </w:pPr>
            <w:r w:rsidRPr="00184A81">
              <w:rPr>
                <w:rFonts w:ascii="Times New Roman" w:eastAsia="Times New Roman" w:hAnsi="Times New Roman" w:cs="Times New Roman"/>
                <w:b/>
                <w:bCs/>
                <w:strike/>
                <w:lang w:eastAsia="uk-UA"/>
              </w:rPr>
              <w:t>відхилення акцептованої ціни купівлі на ВДР більше ніж на    10 % від середньозваженої ціни на продаж за розрахунковий період;</w:t>
            </w:r>
          </w:p>
          <w:p w14:paraId="5A5B65DD" w14:textId="77777777" w:rsidR="00B16ED7" w:rsidRPr="00184A81" w:rsidRDefault="00B16ED7" w:rsidP="006205C8">
            <w:pPr>
              <w:ind w:firstLine="313"/>
              <w:jc w:val="both"/>
              <w:rPr>
                <w:rFonts w:ascii="Times New Roman" w:eastAsia="Times New Roman" w:hAnsi="Times New Roman" w:cs="Times New Roman"/>
                <w:b/>
                <w:bCs/>
                <w:strike/>
                <w:lang w:eastAsia="uk-UA"/>
              </w:rPr>
            </w:pPr>
          </w:p>
          <w:p w14:paraId="7F5FB183" w14:textId="77777777" w:rsidR="00B16ED7" w:rsidRPr="00184A81" w:rsidRDefault="00B16ED7" w:rsidP="006205C8">
            <w:pPr>
              <w:ind w:firstLine="313"/>
              <w:jc w:val="both"/>
              <w:rPr>
                <w:rFonts w:ascii="Times New Roman" w:eastAsia="Times New Roman" w:hAnsi="Times New Roman" w:cs="Times New Roman"/>
                <w:b/>
                <w:bCs/>
                <w:strike/>
                <w:lang w:eastAsia="uk-UA"/>
              </w:rPr>
            </w:pPr>
            <w:r w:rsidRPr="00184A81">
              <w:rPr>
                <w:rFonts w:ascii="Times New Roman" w:eastAsia="Times New Roman" w:hAnsi="Times New Roman" w:cs="Times New Roman"/>
                <w:b/>
                <w:bCs/>
                <w:strike/>
                <w:lang w:eastAsia="uk-UA"/>
              </w:rPr>
              <w:lastRenderedPageBreak/>
              <w:t>систематичне подання заявок на продаж та на купівлю на ВДР на розрахункові години за умови, що подання заявок на продаж передувало поданню заявок на купівлю і ціни в заявках на продаж вищі ніж ціни в заявках на купівлю.</w:t>
            </w:r>
          </w:p>
          <w:p w14:paraId="07697F54" w14:textId="77777777" w:rsidR="00B16ED7" w:rsidRPr="00184A81" w:rsidRDefault="00B16ED7" w:rsidP="006205C8">
            <w:pPr>
              <w:ind w:firstLine="313"/>
              <w:jc w:val="both"/>
              <w:rPr>
                <w:rFonts w:ascii="Times New Roman" w:eastAsia="Times New Roman" w:hAnsi="Times New Roman" w:cs="Times New Roman"/>
                <w:lang w:eastAsia="uk-UA"/>
              </w:rPr>
            </w:pPr>
          </w:p>
          <w:p w14:paraId="75467AC6" w14:textId="77777777" w:rsidR="00B16ED7" w:rsidRPr="00184A81" w:rsidRDefault="00B16ED7" w:rsidP="006205C8">
            <w:pPr>
              <w:tabs>
                <w:tab w:val="left" w:pos="5812"/>
              </w:tabs>
              <w:ind w:right="-1" w:firstLine="313"/>
              <w:jc w:val="both"/>
              <w:rPr>
                <w:rFonts w:ascii="Times New Roman" w:hAnsi="Times New Roman" w:cs="Times New Roman"/>
                <w:b/>
                <w:bCs/>
                <w:i/>
                <w:iCs/>
              </w:rPr>
            </w:pPr>
            <w:r w:rsidRPr="00184A81">
              <w:rPr>
                <w:rFonts w:ascii="Times New Roman" w:eastAsia="Times New Roman" w:hAnsi="Times New Roman" w:cs="Times New Roman"/>
                <w:i/>
                <w:iCs/>
              </w:rPr>
              <w:t xml:space="preserve">Додаткові критерії, які пропонуються до включення в Правила, не відповідають </w:t>
            </w:r>
            <w:r w:rsidRPr="00184A81">
              <w:rPr>
                <w:rFonts w:ascii="Times New Roman" w:hAnsi="Times New Roman" w:cs="Times New Roman"/>
                <w:b/>
                <w:bCs/>
                <w:i/>
                <w:iCs/>
              </w:rPr>
              <w:t>встановленим Регламентом Європейського парламенту і Ради ЄС № 1227/2011 від 25 жовтня 2011 року «Про доброчесність та прозорість на оптовому енергетичному ринку»:</w:t>
            </w:r>
          </w:p>
          <w:p w14:paraId="2BE10627"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"Маніпулювання ринком" означає:</w:t>
            </w:r>
          </w:p>
          <w:p w14:paraId="72B5C255"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(a) здійснення будь-якої операції або подання будь-якої заявки на торгівлю оптовими енергетичними продуктами, які:</w:t>
            </w:r>
          </w:p>
          <w:p w14:paraId="41ED319D"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(i) надають або, ймовірно, можуть надати неправдиві або оманливі сигнали щодо пропозиції оптових енергетичних продуктів, попиту на них або їх ціни;</w:t>
            </w:r>
          </w:p>
          <w:p w14:paraId="43951BE4"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(ii) встановлюють або є спробою встановлення особою або групою осіб, що діють за домовленістю, штучної ціни одного або більше оптових енергетичних продуктів, окрім випадків, коли особа, яка здійснює операцію або подає заявку на торгівлю, підтверджує, що вона діє на законних підставах, та коли операція чи заявка на торгівлю відповідає загальноприйнятим практикам на відповідному оптовому енергетичному ринку; або</w:t>
            </w:r>
          </w:p>
          <w:p w14:paraId="4A5BDB16"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(iii) передбачають застосування або спроби застосування засобів маніпуляції або будь-якої іншої форми обману чи махінацій, які надають або, ймовірно, можуть надавати неправдиві або оманливі сигнали щодо пропозиції оптових енергетичних продуктів, попиту на них або їх ціни;</w:t>
            </w:r>
          </w:p>
          <w:p w14:paraId="40F0ABFD"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або</w:t>
            </w:r>
          </w:p>
          <w:p w14:paraId="6C02F04F"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(b) розповсюдження через засоби масової інформації, в тому числі Інтернет, інформації, яка надає або, ймовірно, може надати неправдиві або оманливі сигнали щодо пропозиції оптових енергетичних продуктів, попиту на них або їх ціни, у тому числі розповсюдження чуток та неправдивих чи оманливих новин, якщо особі, яка їх розповсюджує, відомо або має бути відомо, що відповідна інформація є неправдивою або оманливою.</w:t>
            </w:r>
          </w:p>
          <w:p w14:paraId="47C9FA04"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Випадки розповсюдження інформації для цілей журналістської або художньої діяльності оцінюються з урахуванням норм, що регулюють свободу преси та свободу вияву поглядів у інших засобах масової інформації, крім випадків, коли:</w:t>
            </w:r>
          </w:p>
          <w:p w14:paraId="2A8933E9"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(i) відповідна особа в результаті розповсюдження зазначеної інформації прямо чи опосередковано отримує перевагу чи прибуток; або</w:t>
            </w:r>
          </w:p>
          <w:p w14:paraId="6C993DEB"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(ii) розкриття або розповсюдження інформації здійснюється з метою введення ринку в оману щодо пропозиції оптових енергетичних продуктів, попиту на них або їх ціни.</w:t>
            </w:r>
          </w:p>
          <w:p w14:paraId="5974FD39" w14:textId="77777777" w:rsidR="00B16ED7" w:rsidRPr="00184A81" w:rsidRDefault="00B16ED7" w:rsidP="006205C8">
            <w:pPr>
              <w:ind w:firstLine="313"/>
              <w:jc w:val="both"/>
              <w:rPr>
                <w:rFonts w:ascii="Times New Roman" w:hAnsi="Times New Roman" w:cs="Times New Roman"/>
                <w:b/>
                <w:bCs/>
                <w:i/>
                <w:iCs/>
              </w:rPr>
            </w:pPr>
            <w:r w:rsidRPr="00184A81">
              <w:rPr>
                <w:rFonts w:ascii="Times New Roman" w:hAnsi="Times New Roman" w:cs="Times New Roman"/>
                <w:b/>
                <w:bCs/>
                <w:i/>
                <w:iCs/>
              </w:rPr>
              <w:t>Відповідні дії учасників ринку можуть відповідати нормальній ринковій практиці, не пов’язаній з маніпулюванням ринком.</w:t>
            </w:r>
          </w:p>
          <w:p w14:paraId="7F00B2E8" w14:textId="77777777" w:rsidR="00B16ED7" w:rsidRPr="00184A81" w:rsidRDefault="00B16ED7" w:rsidP="006205C8">
            <w:pPr>
              <w:ind w:firstLine="313"/>
              <w:jc w:val="both"/>
              <w:rPr>
                <w:rFonts w:ascii="Times New Roman" w:hAnsi="Times New Roman" w:cs="Times New Roman"/>
              </w:rPr>
            </w:pPr>
          </w:p>
          <w:p w14:paraId="107746AD" w14:textId="3A1E126A" w:rsidR="00B16ED7" w:rsidRPr="00184A81" w:rsidRDefault="00B16ED7" w:rsidP="006205C8">
            <w:pPr>
              <w:ind w:firstLine="313"/>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ПрАТ «</w:t>
            </w:r>
            <w:proofErr w:type="spellStart"/>
            <w:r w:rsidRPr="00184A81">
              <w:rPr>
                <w:rFonts w:ascii="Times New Roman" w:hAnsi="Times New Roman" w:cs="Times New Roman"/>
                <w:b/>
                <w:u w:val="single"/>
                <w:shd w:val="clear" w:color="auto" w:fill="FFFFFF"/>
              </w:rPr>
              <w:t>Укргідроенерго</w:t>
            </w:r>
            <w:proofErr w:type="spellEnd"/>
            <w:r w:rsidRPr="00184A81">
              <w:rPr>
                <w:rFonts w:ascii="Times New Roman" w:hAnsi="Times New Roman" w:cs="Times New Roman"/>
                <w:b/>
                <w:u w:val="single"/>
                <w:shd w:val="clear" w:color="auto" w:fill="FFFFFF"/>
              </w:rPr>
              <w:t>» (16.05.2022)</w:t>
            </w:r>
          </w:p>
          <w:p w14:paraId="21067418" w14:textId="2323A31C" w:rsidR="00B16ED7" w:rsidRPr="00184A81" w:rsidRDefault="00B16ED7" w:rsidP="006205C8">
            <w:pPr>
              <w:ind w:firstLine="313"/>
              <w:jc w:val="both"/>
              <w:rPr>
                <w:rFonts w:ascii="Times New Roman" w:eastAsia="Times New Roman" w:hAnsi="Times New Roman" w:cs="Times New Roman"/>
                <w:i/>
                <w:lang w:eastAsia="uk-UA"/>
              </w:rPr>
            </w:pPr>
            <w:r w:rsidRPr="00184A81">
              <w:rPr>
                <w:rFonts w:ascii="Times New Roman" w:eastAsia="Times New Roman" w:hAnsi="Times New Roman" w:cs="Times New Roman"/>
                <w:i/>
                <w:lang w:eastAsia="uk-UA"/>
              </w:rPr>
              <w:t>Є необхідність узгодження цього терміну з визначеннями в рамках Регламенту (ЄС) № 1227/2011 від 25 жовтня 2011 року про доброчесність та прозорість на оптовому енергетичному ринку.</w:t>
            </w:r>
          </w:p>
          <w:p w14:paraId="29354124" w14:textId="7B10BEFE" w:rsidR="00B16ED7" w:rsidRPr="00184A81" w:rsidRDefault="00B16ED7" w:rsidP="006205C8">
            <w:pPr>
              <w:ind w:firstLine="313"/>
              <w:jc w:val="both"/>
              <w:rPr>
                <w:rFonts w:ascii="Times New Roman" w:eastAsia="Times New Roman" w:hAnsi="Times New Roman" w:cs="Times New Roman"/>
                <w:i/>
                <w:lang w:eastAsia="uk-UA"/>
              </w:rPr>
            </w:pPr>
          </w:p>
          <w:p w14:paraId="3AD3DD42" w14:textId="77777777" w:rsidR="00B16ED7" w:rsidRPr="00184A81" w:rsidRDefault="00B16ED7" w:rsidP="006205C8">
            <w:pPr>
              <w:ind w:firstLine="313"/>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1B053E94" w14:textId="77777777"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lastRenderedPageBreak/>
              <w:t>1.4. У цих Правилах терміни вживаються в таких значеннях:</w:t>
            </w:r>
          </w:p>
          <w:p w14:paraId="333E7661" w14:textId="77777777" w:rsidR="00B16ED7" w:rsidRPr="00184A81" w:rsidRDefault="00B16ED7" w:rsidP="006205C8">
            <w:pPr>
              <w:ind w:firstLine="313"/>
              <w:jc w:val="both"/>
              <w:rPr>
                <w:rFonts w:ascii="Times New Roman" w:eastAsia="Times New Roman" w:hAnsi="Times New Roman" w:cs="Times New Roman"/>
                <w:lang w:eastAsia="uk-UA"/>
              </w:rPr>
            </w:pPr>
          </w:p>
          <w:p w14:paraId="7E502D11" w14:textId="77777777" w:rsidR="00B16ED7" w:rsidRPr="00184A81" w:rsidRDefault="00B16ED7" w:rsidP="006205C8">
            <w:pPr>
              <w:ind w:firstLine="313"/>
              <w:jc w:val="both"/>
              <w:rPr>
                <w:rFonts w:ascii="Times New Roman" w:eastAsia="Times New Roman" w:hAnsi="Times New Roman" w:cs="Times New Roman"/>
                <w:lang w:eastAsia="uk-UA"/>
              </w:rPr>
            </w:pPr>
            <w:proofErr w:type="spellStart"/>
            <w:r w:rsidRPr="00184A81">
              <w:rPr>
                <w:rFonts w:ascii="Times New Roman" w:eastAsia="Times New Roman" w:hAnsi="Times New Roman" w:cs="Times New Roman"/>
                <w:lang w:eastAsia="uk-UA"/>
              </w:rPr>
              <w:t>інсайдерська</w:t>
            </w:r>
            <w:proofErr w:type="spellEnd"/>
            <w:r w:rsidRPr="00184A81">
              <w:rPr>
                <w:rFonts w:ascii="Times New Roman" w:eastAsia="Times New Roman" w:hAnsi="Times New Roman" w:cs="Times New Roman"/>
                <w:lang w:eastAsia="uk-UA"/>
              </w:rPr>
              <w:t xml:space="preserve"> інформація - інформація точного характеру, що підлягає оприлюдненню у відповідності до вимог чинного законодавства, але не оприлюднена та прямо чи опосередковано стосується обсягів електричної енергії, що пропонуються для купівлі або продажу на РДН та/або ВДР, і яка, у разі її оприлюднення, мала б значний вплив на ціни, що формуються на РДН/ВДР;</w:t>
            </w:r>
          </w:p>
          <w:p w14:paraId="64DDF077" w14:textId="77777777" w:rsidR="00B16ED7" w:rsidRPr="00184A81" w:rsidRDefault="00B16ED7" w:rsidP="006205C8">
            <w:pPr>
              <w:ind w:firstLine="313"/>
              <w:jc w:val="both"/>
              <w:rPr>
                <w:rFonts w:ascii="Times New Roman" w:eastAsia="Times New Roman" w:hAnsi="Times New Roman" w:cs="Times New Roman"/>
                <w:lang w:eastAsia="uk-UA"/>
              </w:rPr>
            </w:pPr>
          </w:p>
          <w:p w14:paraId="315EF8D9" w14:textId="77777777"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продукти - обсяги електричної енергії, що пропонуються для купівлі або продажу у заявках на РДН та/або на ВДР;</w:t>
            </w:r>
          </w:p>
          <w:p w14:paraId="237D5ABA" w14:textId="77777777" w:rsidR="00B16ED7" w:rsidRPr="00184A81" w:rsidRDefault="00B16ED7" w:rsidP="006205C8">
            <w:pPr>
              <w:ind w:firstLine="313"/>
              <w:jc w:val="both"/>
              <w:rPr>
                <w:rFonts w:ascii="Times New Roman" w:eastAsia="Times New Roman" w:hAnsi="Times New Roman" w:cs="Times New Roman"/>
                <w:b/>
                <w:lang w:eastAsia="uk-UA"/>
              </w:rPr>
            </w:pPr>
          </w:p>
          <w:p w14:paraId="1B0E4666"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маніпулювання ринком – це:</w:t>
            </w:r>
          </w:p>
          <w:p w14:paraId="0DAF6CB5" w14:textId="77777777" w:rsidR="00B16ED7" w:rsidRPr="00184A81" w:rsidRDefault="00B16ED7" w:rsidP="006205C8">
            <w:pPr>
              <w:ind w:firstLine="313"/>
              <w:jc w:val="both"/>
              <w:rPr>
                <w:rFonts w:ascii="Times New Roman" w:eastAsia="Times New Roman" w:hAnsi="Times New Roman" w:cs="Times New Roman"/>
                <w:b/>
                <w:lang w:eastAsia="uk-UA"/>
              </w:rPr>
            </w:pPr>
          </w:p>
          <w:p w14:paraId="1DEA1154"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 xml:space="preserve">подання будь-якої заявки на торги РДН або ВДР, що створює </w:t>
            </w:r>
            <w:proofErr w:type="spellStart"/>
            <w:r w:rsidRPr="00184A81">
              <w:rPr>
                <w:rFonts w:ascii="Times New Roman" w:eastAsia="Times New Roman" w:hAnsi="Times New Roman" w:cs="Times New Roman"/>
                <w:b/>
                <w:lang w:eastAsia="uk-UA"/>
              </w:rPr>
              <w:t>неправдині</w:t>
            </w:r>
            <w:proofErr w:type="spellEnd"/>
            <w:r w:rsidRPr="00184A81">
              <w:rPr>
                <w:rFonts w:ascii="Times New Roman" w:eastAsia="Times New Roman" w:hAnsi="Times New Roman" w:cs="Times New Roman"/>
                <w:b/>
                <w:lang w:eastAsia="uk-UA"/>
              </w:rPr>
              <w:t xml:space="preserve"> сигнали щодо пропозиції, попиту або ціни продукту, якого така заявка стосується;</w:t>
            </w:r>
          </w:p>
          <w:p w14:paraId="37A7987C" w14:textId="77777777" w:rsidR="00B16ED7" w:rsidRPr="00184A81" w:rsidRDefault="00B16ED7" w:rsidP="006205C8">
            <w:pPr>
              <w:ind w:firstLine="313"/>
              <w:jc w:val="both"/>
              <w:rPr>
                <w:rFonts w:ascii="Times New Roman" w:eastAsia="Times New Roman" w:hAnsi="Times New Roman" w:cs="Times New Roman"/>
                <w:b/>
                <w:lang w:eastAsia="uk-UA"/>
              </w:rPr>
            </w:pPr>
          </w:p>
          <w:p w14:paraId="3391A623"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подання будь-якої заявки на торги РДН або ВДР, що забезпечує учаснику або учасникам РДН/ВДР, які діють узгоджено, ціну одного або кількох продуктів на штучному рівні, за наявності доказів, що учасник, який подав заявку на торги діяв всупереч законодавству та що така заявка не відповідає прийнятій ринковій практиці на відповідних оптових ринках електричної енергії;</w:t>
            </w:r>
          </w:p>
          <w:p w14:paraId="759F656D" w14:textId="77777777" w:rsidR="00B16ED7" w:rsidRPr="00184A81" w:rsidRDefault="00B16ED7" w:rsidP="006205C8">
            <w:pPr>
              <w:ind w:firstLine="313"/>
              <w:jc w:val="both"/>
              <w:rPr>
                <w:rFonts w:ascii="Times New Roman" w:eastAsia="Times New Roman" w:hAnsi="Times New Roman" w:cs="Times New Roman"/>
                <w:b/>
                <w:lang w:eastAsia="uk-UA"/>
              </w:rPr>
            </w:pPr>
          </w:p>
          <w:p w14:paraId="7F030932"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подання заявок на продаж на РДН або ВДР обсягів електричної енергії, не підтверджених виробництвом, купівлею на РДД, та/або імпортом, та/або акцептованою купівлею на РДН;</w:t>
            </w:r>
          </w:p>
          <w:p w14:paraId="3284B415" w14:textId="77777777" w:rsidR="00B16ED7" w:rsidRPr="00184A81" w:rsidRDefault="00B16ED7" w:rsidP="006205C8">
            <w:pPr>
              <w:ind w:firstLine="313"/>
              <w:jc w:val="both"/>
              <w:rPr>
                <w:rFonts w:ascii="Times New Roman" w:eastAsia="Times New Roman" w:hAnsi="Times New Roman" w:cs="Times New Roman"/>
                <w:b/>
                <w:lang w:eastAsia="uk-UA"/>
              </w:rPr>
            </w:pPr>
          </w:p>
          <w:p w14:paraId="27FD5948"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придбання електричної енергії на РДД з метою перепродажу на РДН;</w:t>
            </w:r>
          </w:p>
          <w:p w14:paraId="4756FCF6" w14:textId="77777777" w:rsidR="00B16ED7" w:rsidRPr="00184A81" w:rsidRDefault="00B16ED7" w:rsidP="006205C8">
            <w:pPr>
              <w:ind w:firstLine="313"/>
              <w:jc w:val="both"/>
              <w:rPr>
                <w:rFonts w:ascii="Times New Roman" w:eastAsia="Times New Roman" w:hAnsi="Times New Roman" w:cs="Times New Roman"/>
                <w:lang w:eastAsia="uk-UA"/>
              </w:rPr>
            </w:pPr>
          </w:p>
          <w:p w14:paraId="5E1428B3"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 xml:space="preserve">У визначеннях дій, що визначено як маніпулювання необхідно </w:t>
            </w:r>
            <w:proofErr w:type="spellStart"/>
            <w:r w:rsidRPr="00184A81">
              <w:rPr>
                <w:rFonts w:ascii="Times New Roman" w:eastAsia="Times New Roman" w:hAnsi="Times New Roman" w:cs="Times New Roman"/>
                <w:i/>
                <w:iCs/>
                <w:lang w:eastAsia="uk-UA"/>
              </w:rPr>
              <w:t>внести</w:t>
            </w:r>
            <w:proofErr w:type="spellEnd"/>
            <w:r w:rsidRPr="00184A81">
              <w:rPr>
                <w:rFonts w:ascii="Times New Roman" w:eastAsia="Times New Roman" w:hAnsi="Times New Roman" w:cs="Times New Roman"/>
                <w:i/>
                <w:iCs/>
                <w:lang w:eastAsia="uk-UA"/>
              </w:rPr>
              <w:t xml:space="preserve"> зміни:</w:t>
            </w:r>
          </w:p>
          <w:p w14:paraId="466A4055"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w:t>
            </w:r>
            <w:r w:rsidRPr="00184A81">
              <w:rPr>
                <w:rFonts w:ascii="Times New Roman" w:eastAsia="Times New Roman" w:hAnsi="Times New Roman" w:cs="Times New Roman"/>
                <w:i/>
                <w:iCs/>
                <w:lang w:eastAsia="uk-UA"/>
              </w:rPr>
              <w:tab/>
              <w:t>для приведення у відповідність до існуючих в діючому законодавстві підходів та презумпції невинуватості;</w:t>
            </w:r>
          </w:p>
          <w:p w14:paraId="7532C688"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w:t>
            </w:r>
            <w:r w:rsidRPr="00184A81">
              <w:rPr>
                <w:rFonts w:ascii="Times New Roman" w:eastAsia="Times New Roman" w:hAnsi="Times New Roman" w:cs="Times New Roman"/>
                <w:i/>
                <w:iCs/>
                <w:lang w:eastAsia="uk-UA"/>
              </w:rPr>
              <w:tab/>
              <w:t>для визначення маніпулюванням продаж на РДН та придбання на ВДР;</w:t>
            </w:r>
          </w:p>
          <w:p w14:paraId="4C695ADA" w14:textId="41FBD6CD"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w:t>
            </w:r>
            <w:r w:rsidRPr="00184A81">
              <w:rPr>
                <w:rFonts w:ascii="Times New Roman" w:eastAsia="Times New Roman" w:hAnsi="Times New Roman" w:cs="Times New Roman"/>
                <w:i/>
                <w:iCs/>
                <w:lang w:eastAsia="uk-UA"/>
              </w:rPr>
              <w:tab/>
              <w:t xml:space="preserve">та спекулятивного придбання електричної енергії на РДД з метою перепродажу на </w:t>
            </w:r>
            <w:proofErr w:type="spellStart"/>
            <w:r w:rsidRPr="00184A81">
              <w:rPr>
                <w:rFonts w:ascii="Times New Roman" w:eastAsia="Times New Roman" w:hAnsi="Times New Roman" w:cs="Times New Roman"/>
                <w:i/>
                <w:iCs/>
                <w:lang w:eastAsia="uk-UA"/>
              </w:rPr>
              <w:t>профіцитному</w:t>
            </w:r>
            <w:proofErr w:type="spellEnd"/>
            <w:r w:rsidRPr="00184A81">
              <w:rPr>
                <w:rFonts w:ascii="Times New Roman" w:eastAsia="Times New Roman" w:hAnsi="Times New Roman" w:cs="Times New Roman"/>
                <w:i/>
                <w:iCs/>
                <w:lang w:eastAsia="uk-UA"/>
              </w:rPr>
              <w:t xml:space="preserve"> РДН.</w:t>
            </w:r>
          </w:p>
          <w:p w14:paraId="756C4A64" w14:textId="566EC8F3" w:rsidR="00B16ED7" w:rsidRPr="00184A81" w:rsidRDefault="00B16ED7" w:rsidP="006205C8">
            <w:pPr>
              <w:ind w:firstLine="313"/>
              <w:jc w:val="both"/>
              <w:rPr>
                <w:rFonts w:ascii="Times New Roman" w:eastAsia="Times New Roman" w:hAnsi="Times New Roman" w:cs="Times New Roman"/>
                <w:i/>
                <w:iCs/>
                <w:lang w:eastAsia="uk-UA"/>
              </w:rPr>
            </w:pPr>
          </w:p>
          <w:p w14:paraId="4A684B9A" w14:textId="77777777" w:rsidR="00B16ED7" w:rsidRPr="00184A81" w:rsidRDefault="00B16ED7" w:rsidP="006205C8">
            <w:pPr>
              <w:tabs>
                <w:tab w:val="left" w:pos="5812"/>
              </w:tabs>
              <w:ind w:right="-1" w:firstLine="313"/>
              <w:jc w:val="both"/>
              <w:rPr>
                <w:rFonts w:ascii="Times New Roman" w:hAnsi="Times New Roman" w:cs="Times New Roman"/>
                <w:b/>
                <w:bCs/>
                <w:u w:val="single"/>
              </w:rPr>
            </w:pPr>
            <w:r w:rsidRPr="00184A81">
              <w:rPr>
                <w:rFonts w:ascii="Times New Roman" w:hAnsi="Times New Roman" w:cs="Times New Roman"/>
                <w:b/>
                <w:bCs/>
                <w:u w:val="single"/>
              </w:rPr>
              <w:t>ТОВ «ЕРУ ТРЕЙДІНГ» (16.05.2022)</w:t>
            </w:r>
          </w:p>
          <w:p w14:paraId="0DDB951C" w14:textId="77777777"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t>1.4. У цих Правилах терміни вживаються в таких значеннях:</w:t>
            </w:r>
          </w:p>
          <w:p w14:paraId="3BF401DA" w14:textId="77777777" w:rsidR="00B16ED7" w:rsidRPr="00184A81" w:rsidRDefault="00B16ED7" w:rsidP="006205C8">
            <w:pPr>
              <w:ind w:firstLine="313"/>
              <w:jc w:val="both"/>
              <w:rPr>
                <w:rFonts w:ascii="Times New Roman" w:eastAsia="Times New Roman" w:hAnsi="Times New Roman" w:cs="Times New Roman"/>
                <w:lang w:eastAsia="uk-UA"/>
              </w:rPr>
            </w:pPr>
          </w:p>
          <w:p w14:paraId="1AF7E842" w14:textId="77777777" w:rsidR="00B16ED7" w:rsidRPr="00184A81" w:rsidRDefault="00B16ED7" w:rsidP="006205C8">
            <w:pPr>
              <w:ind w:firstLine="313"/>
              <w:jc w:val="both"/>
              <w:rPr>
                <w:rFonts w:ascii="Times New Roman" w:eastAsia="Times New Roman" w:hAnsi="Times New Roman" w:cs="Times New Roman"/>
                <w:lang w:eastAsia="uk-UA"/>
              </w:rPr>
            </w:pPr>
            <w:proofErr w:type="spellStart"/>
            <w:r w:rsidRPr="00184A81">
              <w:rPr>
                <w:rFonts w:ascii="Times New Roman" w:eastAsia="Times New Roman" w:hAnsi="Times New Roman" w:cs="Times New Roman"/>
                <w:lang w:eastAsia="uk-UA"/>
              </w:rPr>
              <w:t>інсайдерська</w:t>
            </w:r>
            <w:proofErr w:type="spellEnd"/>
            <w:r w:rsidRPr="00184A81">
              <w:rPr>
                <w:rFonts w:ascii="Times New Roman" w:eastAsia="Times New Roman" w:hAnsi="Times New Roman" w:cs="Times New Roman"/>
                <w:lang w:eastAsia="uk-UA"/>
              </w:rPr>
              <w:t xml:space="preserve"> інформація - інформація точного характеру, що підлягає оприлюдненню у відповідності до вимог чинного законодавства, але не оприлюднена та прямо чи опосередковано стосується обсягів електричної енергії, що пропонуються для купівлі або продажу на РДН та/або ВДР, і яка, у разі її оприлюднення, мала б значний вплив на ціни, що формуються на РДН/ВДР;</w:t>
            </w:r>
          </w:p>
          <w:p w14:paraId="3395DA35" w14:textId="77777777" w:rsidR="00B16ED7" w:rsidRPr="00184A81" w:rsidRDefault="00B16ED7" w:rsidP="006205C8">
            <w:pPr>
              <w:ind w:firstLine="313"/>
              <w:jc w:val="both"/>
              <w:rPr>
                <w:rFonts w:ascii="Times New Roman" w:eastAsia="Times New Roman" w:hAnsi="Times New Roman" w:cs="Times New Roman"/>
                <w:lang w:eastAsia="uk-UA"/>
              </w:rPr>
            </w:pPr>
          </w:p>
          <w:p w14:paraId="16E0FFDE" w14:textId="77777777" w:rsidR="00B16ED7" w:rsidRPr="00184A81" w:rsidRDefault="00B16ED7" w:rsidP="006205C8">
            <w:pPr>
              <w:ind w:firstLine="313"/>
              <w:jc w:val="both"/>
              <w:rPr>
                <w:rFonts w:ascii="Times New Roman" w:eastAsia="Times New Roman" w:hAnsi="Times New Roman" w:cs="Times New Roman"/>
                <w:lang w:eastAsia="uk-UA"/>
              </w:rPr>
            </w:pPr>
            <w:r w:rsidRPr="00184A81">
              <w:rPr>
                <w:rFonts w:ascii="Times New Roman" w:eastAsia="Times New Roman" w:hAnsi="Times New Roman" w:cs="Times New Roman"/>
                <w:lang w:eastAsia="uk-UA"/>
              </w:rPr>
              <w:lastRenderedPageBreak/>
              <w:t>продукти - обсяги електричної енергії, що пропонуються для купівлі або продажу у заявках на РДН та/або на ВДР;</w:t>
            </w:r>
          </w:p>
          <w:p w14:paraId="50C4AE9B" w14:textId="77777777" w:rsidR="00B16ED7" w:rsidRPr="00184A81" w:rsidRDefault="00B16ED7" w:rsidP="006205C8">
            <w:pPr>
              <w:ind w:firstLine="313"/>
              <w:jc w:val="both"/>
              <w:rPr>
                <w:rFonts w:ascii="Times New Roman" w:eastAsia="Times New Roman" w:hAnsi="Times New Roman" w:cs="Times New Roman"/>
                <w:b/>
                <w:lang w:eastAsia="uk-UA"/>
              </w:rPr>
            </w:pPr>
          </w:p>
          <w:p w14:paraId="246B4AAD"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маніпулювання ринком – це:</w:t>
            </w:r>
          </w:p>
          <w:p w14:paraId="431C8492" w14:textId="77777777" w:rsidR="00B16ED7" w:rsidRPr="00184A81" w:rsidRDefault="00B16ED7" w:rsidP="006205C8">
            <w:pPr>
              <w:ind w:firstLine="313"/>
              <w:jc w:val="both"/>
              <w:rPr>
                <w:rFonts w:ascii="Times New Roman" w:eastAsia="Times New Roman" w:hAnsi="Times New Roman" w:cs="Times New Roman"/>
                <w:b/>
                <w:lang w:eastAsia="uk-UA"/>
              </w:rPr>
            </w:pPr>
          </w:p>
          <w:p w14:paraId="3816B7F2"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подання будь-якої заявки на торги РДН або ВДР, що дає або може давати неправдиві чи такі, що вводять в оману, сигнали щодо пропозиції, попиту або ціни продукту, якого така заявка стосується;</w:t>
            </w:r>
          </w:p>
          <w:p w14:paraId="5A9B8FC3" w14:textId="77777777" w:rsidR="00B16ED7" w:rsidRPr="00184A81" w:rsidRDefault="00B16ED7" w:rsidP="006205C8">
            <w:pPr>
              <w:ind w:firstLine="313"/>
              <w:jc w:val="both"/>
              <w:rPr>
                <w:rFonts w:ascii="Times New Roman" w:eastAsia="Times New Roman" w:hAnsi="Times New Roman" w:cs="Times New Roman"/>
                <w:b/>
                <w:lang w:eastAsia="uk-UA"/>
              </w:rPr>
            </w:pPr>
          </w:p>
          <w:p w14:paraId="1CE7054F"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подання будь-якої заявки на торги РДН або ВДР, що встановлює або є спробою встановити особами учасника або учасниками РДН/ВДР, які діють узгоджено, ціну одного або кількох продуктів на штучному рівні, якщо учасник, який подав заявку на торги, не довів, що підстави для цього є законними та що така заявка відповідає прийнятій ринковій практиці на відповідних оптових ринках електричної енергії;</w:t>
            </w:r>
          </w:p>
          <w:p w14:paraId="65C35687" w14:textId="77777777" w:rsidR="00B16ED7" w:rsidRPr="00184A81" w:rsidRDefault="00B16ED7" w:rsidP="006205C8">
            <w:pPr>
              <w:ind w:firstLine="313"/>
              <w:jc w:val="both"/>
              <w:rPr>
                <w:rFonts w:ascii="Times New Roman" w:eastAsia="Times New Roman" w:hAnsi="Times New Roman" w:cs="Times New Roman"/>
                <w:b/>
                <w:lang w:eastAsia="uk-UA"/>
              </w:rPr>
            </w:pPr>
          </w:p>
          <w:p w14:paraId="11DB670A"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подання заявок на продаж на РДН або ВДР обсягів електричної енергії, не підтверджених виробництвом, купівлею на РДД, та/або імпортом, та/або акцептованою купівлею на РДН або ВДР;</w:t>
            </w:r>
          </w:p>
          <w:p w14:paraId="290CB6FD" w14:textId="77777777" w:rsidR="00B16ED7" w:rsidRPr="00184A81" w:rsidRDefault="00B16ED7" w:rsidP="006205C8">
            <w:pPr>
              <w:ind w:firstLine="313"/>
              <w:jc w:val="both"/>
              <w:rPr>
                <w:rFonts w:ascii="Times New Roman" w:eastAsia="Times New Roman" w:hAnsi="Times New Roman" w:cs="Times New Roman"/>
                <w:b/>
                <w:lang w:eastAsia="uk-UA"/>
              </w:rPr>
            </w:pPr>
          </w:p>
          <w:p w14:paraId="67D4BEE8" w14:textId="77777777" w:rsidR="00B16ED7" w:rsidRPr="00184A81" w:rsidRDefault="00B16ED7" w:rsidP="006205C8">
            <w:pPr>
              <w:ind w:firstLine="313"/>
              <w:jc w:val="both"/>
              <w:rPr>
                <w:rFonts w:ascii="Times New Roman" w:eastAsia="Times New Roman" w:hAnsi="Times New Roman" w:cs="Times New Roman"/>
                <w:b/>
                <w:lang w:eastAsia="uk-UA"/>
              </w:rPr>
            </w:pPr>
            <w:r w:rsidRPr="00184A81">
              <w:rPr>
                <w:rFonts w:ascii="Times New Roman" w:eastAsia="Times New Roman" w:hAnsi="Times New Roman" w:cs="Times New Roman"/>
                <w:b/>
                <w:lang w:eastAsia="uk-UA"/>
              </w:rPr>
              <w:t>систематичне подання заявок на продаж та на купівлю на ВДР на розрахункові години за умови, що подання заявок на продаж передувало поданню заявок на купівлю і ціни в заявках на продаж вищі ніж ціни в заявках на купівлю.</w:t>
            </w:r>
          </w:p>
          <w:p w14:paraId="731FFE65" w14:textId="66FE3577" w:rsidR="00B16ED7" w:rsidRPr="00184A81" w:rsidRDefault="00B16ED7" w:rsidP="006205C8">
            <w:pPr>
              <w:ind w:firstLine="313"/>
              <w:jc w:val="both"/>
              <w:rPr>
                <w:rFonts w:ascii="Times New Roman" w:eastAsia="Times New Roman" w:hAnsi="Times New Roman" w:cs="Times New Roman"/>
                <w:i/>
                <w:iCs/>
                <w:lang w:eastAsia="uk-UA"/>
              </w:rPr>
            </w:pPr>
          </w:p>
          <w:p w14:paraId="4155F610" w14:textId="19CDA9DE"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hAnsi="Times New Roman" w:cs="Times New Roman"/>
                <w:i/>
                <w:iCs/>
                <w:color w:val="000000"/>
              </w:rPr>
              <w:t>«відхилення акцептованої ціни купівлі на ВДР більше ніж на 10 % від середньозваженої ціни на продаж за розрахунковий період;» не залежить від дій учасника РДН/ВДР, заявка на купівлю якого акцептована.</w:t>
            </w:r>
          </w:p>
          <w:p w14:paraId="29DB93F2" w14:textId="6CDBEEE9" w:rsidR="00B16ED7" w:rsidRPr="00184A81" w:rsidRDefault="00B16ED7" w:rsidP="00D61CDE">
            <w:pPr>
              <w:ind w:firstLine="154"/>
              <w:jc w:val="both"/>
              <w:rPr>
                <w:rFonts w:ascii="Times New Roman" w:eastAsia="Times New Roman" w:hAnsi="Times New Roman" w:cs="Times New Roman"/>
                <w:lang w:eastAsia="uk-UA"/>
              </w:rPr>
            </w:pPr>
          </w:p>
        </w:tc>
        <w:tc>
          <w:tcPr>
            <w:tcW w:w="2268" w:type="dxa"/>
          </w:tcPr>
          <w:p w14:paraId="4FFB78AD" w14:textId="4532A64E" w:rsidR="00B16ED7" w:rsidRPr="00184A81" w:rsidRDefault="00B50A72" w:rsidP="00B50A72">
            <w:pPr>
              <w:jc w:val="center"/>
              <w:rPr>
                <w:rFonts w:ascii="Times New Roman" w:eastAsia="Times New Roman" w:hAnsi="Times New Roman" w:cs="Times New Roman"/>
                <w:b/>
                <w:bCs/>
                <w:iCs/>
                <w:u w:val="single"/>
                <w:lang w:eastAsia="uk-UA"/>
              </w:rPr>
            </w:pPr>
            <w:r>
              <w:rPr>
                <w:rFonts w:ascii="Times New Roman" w:hAnsi="Times New Roman" w:cs="Times New Roman"/>
                <w:bCs/>
                <w:shd w:val="clear" w:color="auto" w:fill="FFFFFF"/>
              </w:rPr>
              <w:lastRenderedPageBreak/>
              <w:t>Потребує додаткового обговорення</w:t>
            </w:r>
          </w:p>
        </w:tc>
      </w:tr>
      <w:tr w:rsidR="00B16ED7" w:rsidRPr="00184A81" w14:paraId="2EA67331" w14:textId="7D516A86" w:rsidTr="000E4A32">
        <w:tblPrEx>
          <w:tblCellMar>
            <w:top w:w="0" w:type="dxa"/>
            <w:bottom w:w="0" w:type="dxa"/>
          </w:tblCellMar>
          <w:tblLook w:val="04A0" w:firstRow="1" w:lastRow="0" w:firstColumn="1" w:lastColumn="0" w:noHBand="0" w:noVBand="1"/>
        </w:tblPrEx>
        <w:trPr>
          <w:trHeight w:val="835"/>
        </w:trPr>
        <w:tc>
          <w:tcPr>
            <w:tcW w:w="4395" w:type="dxa"/>
          </w:tcPr>
          <w:p w14:paraId="61B15266" w14:textId="77777777" w:rsidR="00B16ED7" w:rsidRPr="00184A81" w:rsidRDefault="00B16ED7" w:rsidP="00B16ED7">
            <w:pPr>
              <w:pStyle w:val="rvps2"/>
              <w:spacing w:before="0" w:beforeAutospacing="0" w:after="0" w:afterAutospacing="0"/>
              <w:ind w:firstLine="154"/>
              <w:jc w:val="both"/>
              <w:rPr>
                <w:sz w:val="22"/>
                <w:szCs w:val="22"/>
              </w:rPr>
            </w:pPr>
            <w:r w:rsidRPr="00184A81">
              <w:rPr>
                <w:sz w:val="22"/>
                <w:szCs w:val="22"/>
              </w:rPr>
              <w:lastRenderedPageBreak/>
              <w:t>4.3. Учасник РДН/ВДР та уповноважені ним на здійснення торгових операцій на РДН та ВДР особи зобов'язані:</w:t>
            </w:r>
          </w:p>
          <w:p w14:paraId="6AB2FE46" w14:textId="77777777" w:rsidR="00B16ED7" w:rsidRPr="00184A81" w:rsidRDefault="00B16ED7" w:rsidP="00B16ED7">
            <w:pPr>
              <w:ind w:firstLine="154"/>
              <w:rPr>
                <w:rFonts w:ascii="Times New Roman" w:hAnsi="Times New Roman" w:cs="Times New Roman"/>
              </w:rPr>
            </w:pPr>
            <w:r w:rsidRPr="00184A81">
              <w:rPr>
                <w:rFonts w:ascii="Times New Roman" w:hAnsi="Times New Roman" w:cs="Times New Roman"/>
              </w:rPr>
              <w:t>…</w:t>
            </w:r>
          </w:p>
          <w:p w14:paraId="6FD1C0DB" w14:textId="77777777" w:rsidR="00B16ED7" w:rsidRPr="00184A81" w:rsidRDefault="00B16ED7" w:rsidP="00B16ED7">
            <w:pPr>
              <w:pStyle w:val="rvps2"/>
              <w:spacing w:before="0" w:beforeAutospacing="0" w:after="0" w:afterAutospacing="0"/>
              <w:ind w:firstLine="154"/>
              <w:jc w:val="both"/>
              <w:rPr>
                <w:sz w:val="22"/>
                <w:szCs w:val="22"/>
              </w:rPr>
            </w:pPr>
            <w:r w:rsidRPr="00184A81">
              <w:rPr>
                <w:sz w:val="22"/>
                <w:szCs w:val="22"/>
              </w:rPr>
              <w:t>3) виконувати рекомендації та рішення, що надаються Регулятором та Антимонопольним комітетом України у зв’язку з діями або бездіяльністю учасника РДН/ВДР або його уповноваженої особи, які порушують ці Правила та загрожують упорядкованій та належній роботі РДН/ВДР</w:t>
            </w:r>
            <w:r w:rsidRPr="00184A81">
              <w:rPr>
                <w:b/>
                <w:sz w:val="22"/>
                <w:szCs w:val="22"/>
              </w:rPr>
              <w:t>;</w:t>
            </w:r>
          </w:p>
          <w:p w14:paraId="5CE0944F" w14:textId="77777777" w:rsidR="00B16ED7" w:rsidRPr="00184A81" w:rsidRDefault="00B16ED7" w:rsidP="00B16ED7">
            <w:pPr>
              <w:pStyle w:val="rvps2"/>
              <w:spacing w:before="0" w:after="0"/>
              <w:ind w:firstLine="154"/>
              <w:jc w:val="both"/>
              <w:rPr>
                <w:sz w:val="22"/>
                <w:szCs w:val="22"/>
              </w:rPr>
            </w:pPr>
            <w:r w:rsidRPr="00184A81">
              <w:rPr>
                <w:b/>
                <w:sz w:val="22"/>
                <w:szCs w:val="22"/>
              </w:rPr>
              <w:lastRenderedPageBreak/>
              <w:t>4) проходити атестацію користувачів програмного забезпечення ОР у порядку, затвердженому ОР.</w:t>
            </w:r>
            <w:r w:rsidRPr="00184A81">
              <w:rPr>
                <w:sz w:val="22"/>
                <w:szCs w:val="22"/>
              </w:rPr>
              <w:t xml:space="preserve"> </w:t>
            </w:r>
          </w:p>
        </w:tc>
        <w:tc>
          <w:tcPr>
            <w:tcW w:w="9213" w:type="dxa"/>
          </w:tcPr>
          <w:p w14:paraId="70439E4E" w14:textId="77777777" w:rsidR="00B16ED7" w:rsidRPr="00184A81" w:rsidRDefault="00B16ED7" w:rsidP="006205C8">
            <w:pPr>
              <w:ind w:firstLine="313"/>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lastRenderedPageBreak/>
              <w:t>ТОВ «Нова-Енергетична-Компанія» (28.02.2022)</w:t>
            </w:r>
          </w:p>
          <w:p w14:paraId="611FB967" w14:textId="2198A36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4.3. Учасник РДН/ВДР та уповноважені ним на здійснення торгових операцій на РДН та ВДР особи зобов'язані:</w:t>
            </w:r>
          </w:p>
          <w:p w14:paraId="19189C75" w14:textId="77777777" w:rsidR="00B16ED7" w:rsidRPr="00184A81" w:rsidRDefault="00B16ED7" w:rsidP="006205C8">
            <w:pPr>
              <w:ind w:firstLine="313"/>
              <w:rPr>
                <w:rFonts w:ascii="Times New Roman" w:hAnsi="Times New Roman" w:cs="Times New Roman"/>
              </w:rPr>
            </w:pPr>
            <w:r w:rsidRPr="00184A81">
              <w:rPr>
                <w:rFonts w:ascii="Times New Roman" w:hAnsi="Times New Roman" w:cs="Times New Roman"/>
              </w:rPr>
              <w:t>…</w:t>
            </w:r>
          </w:p>
          <w:p w14:paraId="6036E787"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3) виконувати рекомендації та рішення, що надаються Регулятором та Антимонопольним комітетом України у зв’язку з діями або бездіяльністю учасника РДН/ВДР або його уповноваженої особи, які порушують ці Правила та загрожують упорядкованій та належній роботі РДН/ВДР</w:t>
            </w:r>
            <w:r w:rsidRPr="00184A81">
              <w:rPr>
                <w:b/>
                <w:sz w:val="22"/>
                <w:szCs w:val="22"/>
              </w:rPr>
              <w:t>;</w:t>
            </w:r>
          </w:p>
          <w:p w14:paraId="05DA6017" w14:textId="77777777" w:rsidR="00B16ED7" w:rsidRPr="00184A81" w:rsidRDefault="00B16ED7" w:rsidP="006205C8">
            <w:pPr>
              <w:pStyle w:val="rvps2"/>
              <w:spacing w:before="0" w:beforeAutospacing="0" w:after="0" w:afterAutospacing="0"/>
              <w:ind w:firstLine="313"/>
              <w:jc w:val="both"/>
              <w:rPr>
                <w:b/>
                <w:bCs/>
                <w:strike/>
                <w:sz w:val="22"/>
                <w:szCs w:val="22"/>
              </w:rPr>
            </w:pPr>
            <w:r w:rsidRPr="00184A81">
              <w:rPr>
                <w:b/>
                <w:bCs/>
                <w:strike/>
                <w:sz w:val="22"/>
                <w:szCs w:val="22"/>
              </w:rPr>
              <w:t>4) проходити атестацію користувачів програмного забезпечення ОР у порядку, затвердженому ОР.</w:t>
            </w:r>
          </w:p>
          <w:p w14:paraId="48A3B99E" w14:textId="77777777" w:rsidR="00B16ED7" w:rsidRPr="00184A81" w:rsidRDefault="00B16ED7" w:rsidP="006205C8">
            <w:pPr>
              <w:pStyle w:val="rvps2"/>
              <w:spacing w:before="0" w:beforeAutospacing="0" w:after="0" w:afterAutospacing="0"/>
              <w:ind w:firstLine="313"/>
              <w:jc w:val="both"/>
              <w:rPr>
                <w:b/>
                <w:strike/>
                <w:sz w:val="22"/>
                <w:szCs w:val="22"/>
              </w:rPr>
            </w:pPr>
          </w:p>
          <w:p w14:paraId="22F1B6EC" w14:textId="77777777" w:rsidR="00B16ED7" w:rsidRPr="00184A81" w:rsidRDefault="00B16ED7" w:rsidP="006205C8">
            <w:pPr>
              <w:pStyle w:val="rvps2"/>
              <w:spacing w:before="0" w:beforeAutospacing="0" w:after="0" w:afterAutospacing="0"/>
              <w:ind w:firstLine="313"/>
              <w:jc w:val="both"/>
              <w:rPr>
                <w:i/>
                <w:iCs/>
                <w:sz w:val="22"/>
                <w:szCs w:val="22"/>
              </w:rPr>
            </w:pPr>
            <w:r w:rsidRPr="00184A81">
              <w:rPr>
                <w:i/>
                <w:iCs/>
                <w:sz w:val="22"/>
                <w:szCs w:val="22"/>
              </w:rPr>
              <w:t>Законодавство не передбачає атестації учасників ринку або користувачів систем. Тому вимога щодо сертифікації користувача СУР суперечить законодавству.</w:t>
            </w:r>
          </w:p>
          <w:p w14:paraId="4F9AE9B9" w14:textId="026C9631" w:rsidR="00B16ED7" w:rsidRDefault="00B16ED7" w:rsidP="006205C8">
            <w:pPr>
              <w:pStyle w:val="rvps2"/>
              <w:spacing w:before="0" w:beforeAutospacing="0" w:after="0" w:afterAutospacing="0"/>
              <w:ind w:firstLine="313"/>
              <w:jc w:val="both"/>
              <w:rPr>
                <w:i/>
                <w:iCs/>
                <w:sz w:val="22"/>
                <w:szCs w:val="22"/>
              </w:rPr>
            </w:pPr>
          </w:p>
          <w:p w14:paraId="1ACA97E4" w14:textId="6931C13F" w:rsidR="00AD3B3E" w:rsidRDefault="00AD3B3E" w:rsidP="006205C8">
            <w:pPr>
              <w:pStyle w:val="rvps2"/>
              <w:spacing w:before="0" w:beforeAutospacing="0" w:after="0" w:afterAutospacing="0"/>
              <w:ind w:firstLine="313"/>
              <w:jc w:val="both"/>
              <w:rPr>
                <w:i/>
                <w:iCs/>
                <w:sz w:val="22"/>
                <w:szCs w:val="22"/>
              </w:rPr>
            </w:pPr>
          </w:p>
          <w:p w14:paraId="34CF804E" w14:textId="77777777" w:rsidR="00AD3B3E" w:rsidRPr="00184A81" w:rsidRDefault="00AD3B3E" w:rsidP="006205C8">
            <w:pPr>
              <w:pStyle w:val="rvps2"/>
              <w:spacing w:before="0" w:beforeAutospacing="0" w:after="0" w:afterAutospacing="0"/>
              <w:ind w:firstLine="313"/>
              <w:jc w:val="both"/>
              <w:rPr>
                <w:i/>
                <w:iCs/>
                <w:sz w:val="22"/>
                <w:szCs w:val="22"/>
              </w:rPr>
            </w:pPr>
          </w:p>
          <w:p w14:paraId="433EF264" w14:textId="77777777" w:rsidR="00B16ED7" w:rsidRPr="00184A81" w:rsidRDefault="00B16ED7" w:rsidP="006205C8">
            <w:pPr>
              <w:pStyle w:val="rvps2"/>
              <w:spacing w:before="0" w:beforeAutospacing="0" w:after="0" w:afterAutospacing="0"/>
              <w:ind w:firstLine="313"/>
              <w:jc w:val="both"/>
              <w:rPr>
                <w:b/>
                <w:sz w:val="22"/>
                <w:szCs w:val="22"/>
                <w:u w:val="single"/>
                <w:shd w:val="clear" w:color="auto" w:fill="FFFFFF"/>
              </w:rPr>
            </w:pPr>
            <w:r w:rsidRPr="00184A81">
              <w:rPr>
                <w:b/>
                <w:sz w:val="22"/>
                <w:szCs w:val="22"/>
                <w:u w:val="single"/>
                <w:shd w:val="clear" w:color="auto" w:fill="FFFFFF"/>
              </w:rPr>
              <w:t>АТ «Оператор ринку» (16.05.2022)</w:t>
            </w:r>
          </w:p>
          <w:p w14:paraId="5FDE33D8" w14:textId="77777777" w:rsidR="00B16ED7" w:rsidRPr="00184A81" w:rsidRDefault="00B16ED7" w:rsidP="006205C8">
            <w:pPr>
              <w:pStyle w:val="rvps2"/>
              <w:spacing w:before="0" w:beforeAutospacing="0" w:after="0" w:afterAutospacing="0"/>
              <w:ind w:firstLine="313"/>
              <w:jc w:val="both"/>
              <w:rPr>
                <w:sz w:val="22"/>
                <w:szCs w:val="22"/>
                <w:lang w:eastAsia="en-US"/>
              </w:rPr>
            </w:pPr>
            <w:r w:rsidRPr="00184A81">
              <w:rPr>
                <w:sz w:val="22"/>
                <w:szCs w:val="22"/>
                <w:lang w:eastAsia="en-US"/>
              </w:rPr>
              <w:t xml:space="preserve">4.3. Учасник РДН/ВДР </w:t>
            </w:r>
            <w:r w:rsidRPr="00184A81">
              <w:rPr>
                <w:color w:val="000000" w:themeColor="text1"/>
                <w:sz w:val="22"/>
                <w:szCs w:val="22"/>
                <w:lang w:eastAsia="en-US"/>
              </w:rPr>
              <w:t xml:space="preserve">та уповноважені </w:t>
            </w:r>
            <w:r w:rsidRPr="00184A81">
              <w:rPr>
                <w:b/>
                <w:color w:val="000000" w:themeColor="text1"/>
                <w:sz w:val="22"/>
                <w:szCs w:val="22"/>
                <w:lang w:eastAsia="en-US"/>
              </w:rPr>
              <w:t>особи</w:t>
            </w:r>
            <w:r w:rsidRPr="00184A81">
              <w:rPr>
                <w:color w:val="000000" w:themeColor="text1"/>
                <w:sz w:val="22"/>
                <w:szCs w:val="22"/>
                <w:lang w:eastAsia="en-US"/>
              </w:rPr>
              <w:t xml:space="preserve"> </w:t>
            </w:r>
            <w:r w:rsidRPr="00184A81">
              <w:rPr>
                <w:sz w:val="22"/>
                <w:szCs w:val="22"/>
                <w:lang w:eastAsia="en-US"/>
              </w:rPr>
              <w:t>на здійснення операцій на РДН/ВДР зобов'язані:</w:t>
            </w:r>
          </w:p>
          <w:p w14:paraId="6A77CF31" w14:textId="77777777" w:rsidR="00B16ED7" w:rsidRPr="00184A81" w:rsidRDefault="00B16ED7" w:rsidP="006205C8">
            <w:pPr>
              <w:ind w:firstLine="313"/>
              <w:jc w:val="both"/>
              <w:rPr>
                <w:rFonts w:ascii="Times New Roman" w:hAnsi="Times New Roman" w:cs="Times New Roman"/>
              </w:rPr>
            </w:pPr>
            <w:r w:rsidRPr="00184A81">
              <w:rPr>
                <w:rFonts w:ascii="Times New Roman" w:hAnsi="Times New Roman" w:cs="Times New Roman"/>
              </w:rPr>
              <w:t>…</w:t>
            </w:r>
          </w:p>
          <w:p w14:paraId="11546FF5" w14:textId="77777777" w:rsidR="00B16ED7" w:rsidRPr="00184A81" w:rsidRDefault="00B16ED7" w:rsidP="006205C8">
            <w:pPr>
              <w:pStyle w:val="rvps2"/>
              <w:spacing w:before="0" w:beforeAutospacing="0" w:after="0" w:afterAutospacing="0"/>
              <w:ind w:firstLine="313"/>
              <w:jc w:val="both"/>
              <w:rPr>
                <w:sz w:val="22"/>
                <w:szCs w:val="22"/>
                <w:lang w:eastAsia="en-US"/>
              </w:rPr>
            </w:pPr>
            <w:r w:rsidRPr="00184A81">
              <w:rPr>
                <w:sz w:val="22"/>
                <w:szCs w:val="22"/>
                <w:lang w:eastAsia="en-US"/>
              </w:rPr>
              <w:t xml:space="preserve">3) виконувати рекомендації та рішення, що надаються Регулятором та Антимонопольним комітетом України у зв’язку з діями або бездіяльністю учасника РДН/ВДР або </w:t>
            </w:r>
            <w:r w:rsidRPr="00184A81">
              <w:rPr>
                <w:sz w:val="22"/>
                <w:szCs w:val="22"/>
              </w:rPr>
              <w:t>його уповноваженої особи</w:t>
            </w:r>
            <w:r w:rsidRPr="00184A81">
              <w:rPr>
                <w:sz w:val="22"/>
                <w:szCs w:val="22"/>
                <w:lang w:eastAsia="en-US"/>
              </w:rPr>
              <w:t>на здійснення операцій на РДН/ВДР, які порушують ці Правила та загрожують упорядкованій та належній роботі РДН/ВДР</w:t>
            </w:r>
            <w:r w:rsidRPr="00184A81">
              <w:rPr>
                <w:b/>
                <w:sz w:val="22"/>
                <w:szCs w:val="22"/>
                <w:lang w:eastAsia="en-US"/>
              </w:rPr>
              <w:t>;</w:t>
            </w:r>
          </w:p>
          <w:p w14:paraId="668A5C23" w14:textId="2EB52D66" w:rsidR="00B16ED7" w:rsidRPr="00184A81" w:rsidRDefault="00B16ED7" w:rsidP="006205C8">
            <w:pPr>
              <w:pStyle w:val="rvps2"/>
              <w:spacing w:before="0" w:beforeAutospacing="0" w:after="0" w:afterAutospacing="0"/>
              <w:ind w:firstLine="313"/>
              <w:jc w:val="both"/>
              <w:rPr>
                <w:sz w:val="22"/>
                <w:szCs w:val="22"/>
                <w:lang w:eastAsia="en-US"/>
              </w:rPr>
            </w:pPr>
            <w:r w:rsidRPr="00184A81">
              <w:rPr>
                <w:sz w:val="22"/>
                <w:szCs w:val="22"/>
                <w:lang w:eastAsia="en-US"/>
              </w:rPr>
              <w:t>4) проходити атестацію користувачів програмного забезпечення ОР у порядку, затвердженому ОР.</w:t>
            </w:r>
          </w:p>
          <w:p w14:paraId="6FD28ABA" w14:textId="77777777" w:rsidR="00B16ED7" w:rsidRPr="00184A81" w:rsidRDefault="00B16ED7" w:rsidP="006205C8">
            <w:pPr>
              <w:pStyle w:val="rvps2"/>
              <w:spacing w:before="0" w:beforeAutospacing="0" w:after="0" w:afterAutospacing="0"/>
              <w:ind w:firstLine="313"/>
              <w:jc w:val="both"/>
              <w:rPr>
                <w:sz w:val="22"/>
                <w:szCs w:val="22"/>
                <w:lang w:eastAsia="en-US"/>
              </w:rPr>
            </w:pPr>
          </w:p>
          <w:p w14:paraId="32969C5B"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 xml:space="preserve">Ураховуючи доповнення Правил РДН/ВДР новим терміном та впровадження реєстру користувачів, в якому міститиметься інформація про осіб, що уповноважені на здійснення торгових операцій на РДН/ВДР є необхідним розмежування уповноважених осіб, що здійснюють підписання документів, наприклад договорів, змін до них або будь-яких інших документів передбачених Правилами РДН/ВДР на підставі установчих документів або за довіреністю та осіб, що безпосередньо подають заявки у системі оператора ринку та здійснюють торгові операції. </w:t>
            </w:r>
          </w:p>
          <w:p w14:paraId="56F92D3E" w14:textId="51A0E1D8"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 xml:space="preserve">До реєстру вносяться особи, що здійснюють торгові операції. </w:t>
            </w:r>
          </w:p>
          <w:p w14:paraId="24050F16" w14:textId="71207CE1" w:rsidR="00B16ED7" w:rsidRPr="00184A81" w:rsidRDefault="00B16ED7" w:rsidP="006205C8">
            <w:pPr>
              <w:ind w:firstLine="313"/>
              <w:jc w:val="both"/>
              <w:rPr>
                <w:rFonts w:ascii="Times New Roman" w:hAnsi="Times New Roman" w:cs="Times New Roman"/>
                <w:bCs/>
                <w:i/>
                <w:iCs/>
              </w:rPr>
            </w:pPr>
          </w:p>
          <w:p w14:paraId="3C9483F8" w14:textId="77777777" w:rsidR="00B16ED7" w:rsidRPr="00184A81" w:rsidRDefault="00B16ED7" w:rsidP="006205C8">
            <w:pPr>
              <w:pStyle w:val="rvps2"/>
              <w:spacing w:before="0" w:beforeAutospacing="0" w:after="0" w:afterAutospacing="0"/>
              <w:ind w:firstLine="313"/>
              <w:jc w:val="both"/>
              <w:rPr>
                <w:b/>
                <w:sz w:val="22"/>
                <w:szCs w:val="22"/>
                <w:u w:val="single"/>
                <w:shd w:val="clear" w:color="auto" w:fill="FFFFFF"/>
              </w:rPr>
            </w:pPr>
            <w:r w:rsidRPr="00184A81">
              <w:rPr>
                <w:b/>
                <w:sz w:val="22"/>
                <w:szCs w:val="22"/>
                <w:u w:val="single"/>
                <w:shd w:val="clear" w:color="auto" w:fill="FFFFFF"/>
              </w:rPr>
              <w:t>ПрАТ «</w:t>
            </w:r>
            <w:proofErr w:type="spellStart"/>
            <w:r w:rsidRPr="00184A81">
              <w:rPr>
                <w:b/>
                <w:sz w:val="22"/>
                <w:szCs w:val="22"/>
                <w:u w:val="single"/>
                <w:shd w:val="clear" w:color="auto" w:fill="FFFFFF"/>
              </w:rPr>
              <w:t>Укргідроенерго</w:t>
            </w:r>
            <w:proofErr w:type="spellEnd"/>
            <w:r w:rsidRPr="00184A81">
              <w:rPr>
                <w:b/>
                <w:sz w:val="22"/>
                <w:szCs w:val="22"/>
                <w:u w:val="single"/>
                <w:shd w:val="clear" w:color="auto" w:fill="FFFFFF"/>
              </w:rPr>
              <w:t>» (16.05.2022)</w:t>
            </w:r>
          </w:p>
          <w:p w14:paraId="661B3C8D" w14:textId="00CF40EE" w:rsidR="00B16ED7" w:rsidRPr="00184A81" w:rsidRDefault="00B16ED7" w:rsidP="006205C8">
            <w:pPr>
              <w:pStyle w:val="rvps2"/>
              <w:spacing w:before="0" w:beforeAutospacing="0" w:after="0" w:afterAutospacing="0"/>
              <w:ind w:firstLine="313"/>
              <w:jc w:val="both"/>
              <w:rPr>
                <w:i/>
                <w:sz w:val="22"/>
                <w:szCs w:val="22"/>
              </w:rPr>
            </w:pPr>
            <w:r w:rsidRPr="00184A81">
              <w:rPr>
                <w:i/>
                <w:sz w:val="22"/>
                <w:szCs w:val="22"/>
              </w:rPr>
              <w:t>Періодичність проведення атестації мін-</w:t>
            </w:r>
            <w:proofErr w:type="spellStart"/>
            <w:r w:rsidRPr="00184A81">
              <w:rPr>
                <w:i/>
                <w:sz w:val="22"/>
                <w:szCs w:val="22"/>
              </w:rPr>
              <w:t>макс</w:t>
            </w:r>
            <w:proofErr w:type="spellEnd"/>
            <w:r w:rsidRPr="00184A81">
              <w:rPr>
                <w:i/>
                <w:sz w:val="22"/>
                <w:szCs w:val="22"/>
              </w:rPr>
              <w:t xml:space="preserve"> пропонується чітко встановити.</w:t>
            </w:r>
          </w:p>
          <w:p w14:paraId="29FA94DF" w14:textId="0D2E0183" w:rsidR="00B16ED7" w:rsidRPr="00184A81" w:rsidRDefault="00B16ED7" w:rsidP="006205C8">
            <w:pPr>
              <w:pStyle w:val="rvps2"/>
              <w:spacing w:before="0" w:beforeAutospacing="0" w:after="0" w:afterAutospacing="0"/>
              <w:ind w:firstLine="313"/>
              <w:jc w:val="both"/>
              <w:rPr>
                <w:i/>
                <w:sz w:val="22"/>
                <w:szCs w:val="22"/>
              </w:rPr>
            </w:pPr>
          </w:p>
          <w:p w14:paraId="7CFA081B" w14:textId="77777777" w:rsidR="00B16ED7" w:rsidRPr="00184A81" w:rsidRDefault="00B16ED7" w:rsidP="006205C8">
            <w:pPr>
              <w:ind w:firstLine="313"/>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67016FAB"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4.3. Учасник РДН/ВДР та уповноважені ним на здійснення торгових операцій на РДН та ВДР особи зобов'язані:</w:t>
            </w:r>
          </w:p>
          <w:p w14:paraId="3D25F439" w14:textId="77777777" w:rsidR="00B16ED7" w:rsidRPr="00184A81" w:rsidRDefault="00B16ED7" w:rsidP="006205C8">
            <w:pPr>
              <w:ind w:firstLine="313"/>
              <w:rPr>
                <w:rFonts w:ascii="Times New Roman" w:hAnsi="Times New Roman" w:cs="Times New Roman"/>
              </w:rPr>
            </w:pPr>
            <w:r w:rsidRPr="00184A81">
              <w:rPr>
                <w:rFonts w:ascii="Times New Roman" w:hAnsi="Times New Roman" w:cs="Times New Roman"/>
              </w:rPr>
              <w:t>…</w:t>
            </w:r>
          </w:p>
          <w:p w14:paraId="74170745"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3) виконувати рекомендації та рішення, що надаються Регулятором та Антимонопольним комітетом України у зв’язку з діями або бездіяльністю учасника РДН/ВДР або його уповноваженої особи, які порушують ці Правила та загрожують упорядкованій та належній роботі РДН/ВДР</w:t>
            </w:r>
            <w:r w:rsidRPr="00184A81">
              <w:rPr>
                <w:b/>
                <w:sz w:val="22"/>
                <w:szCs w:val="22"/>
              </w:rPr>
              <w:t>;</w:t>
            </w:r>
          </w:p>
          <w:p w14:paraId="30536964" w14:textId="327ED6BB" w:rsidR="00B16ED7" w:rsidRPr="00184A81" w:rsidRDefault="00B16ED7" w:rsidP="006205C8">
            <w:pPr>
              <w:pStyle w:val="rvps2"/>
              <w:spacing w:before="0" w:beforeAutospacing="0" w:after="0" w:afterAutospacing="0"/>
              <w:ind w:firstLine="313"/>
              <w:jc w:val="both"/>
              <w:rPr>
                <w:b/>
                <w:bCs/>
                <w:iCs/>
                <w:strike/>
                <w:sz w:val="22"/>
                <w:szCs w:val="22"/>
              </w:rPr>
            </w:pPr>
            <w:r w:rsidRPr="00184A81">
              <w:rPr>
                <w:b/>
                <w:strike/>
                <w:sz w:val="22"/>
                <w:szCs w:val="22"/>
              </w:rPr>
              <w:t>4) проходити атестацію користувачів програмного забезпечення ОР у порядку, затвердженому ОР.</w:t>
            </w:r>
            <w:r w:rsidRPr="00184A81">
              <w:rPr>
                <w:strike/>
                <w:sz w:val="22"/>
                <w:szCs w:val="22"/>
              </w:rPr>
              <w:t xml:space="preserve"> </w:t>
            </w:r>
          </w:p>
          <w:p w14:paraId="1B0AAF33"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Кожен учасник ринку самостійно приймає рішення щодо надання своїм представникам повноваження щодо здійснення операцій на РДН/ВДР і несе ризик «компетентності» таких працівників.</w:t>
            </w:r>
          </w:p>
          <w:p w14:paraId="03EFEF5A"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 xml:space="preserve">Сертифікація/реєстрація – додаткові перепони в доступі учасникам ринку до участі в ринку електричної енергії, в тому числі, учасник ринку буде позбавлений можливості </w:t>
            </w:r>
            <w:proofErr w:type="spellStart"/>
            <w:r w:rsidRPr="00184A81">
              <w:rPr>
                <w:rFonts w:ascii="Times New Roman" w:hAnsi="Times New Roman" w:cs="Times New Roman"/>
                <w:bCs/>
                <w:i/>
                <w:iCs/>
              </w:rPr>
              <w:t>оперативно</w:t>
            </w:r>
            <w:proofErr w:type="spellEnd"/>
            <w:r w:rsidRPr="00184A81">
              <w:rPr>
                <w:rFonts w:ascii="Times New Roman" w:hAnsi="Times New Roman" w:cs="Times New Roman"/>
                <w:bCs/>
                <w:i/>
                <w:iCs/>
              </w:rPr>
              <w:t xml:space="preserve"> проводити операції на ринку, якщо «сертифіковані» працівники звільняться/захворіють/тощо.</w:t>
            </w:r>
          </w:p>
          <w:p w14:paraId="26BE0F89"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lastRenderedPageBreak/>
              <w:t>Крім того, статтею 51 Закону України «Про ринок електричної енергії» передбачено, що Оператор ринку реєструє учасників ринку "на добу наперед" та внутрішньодобового ринку, забезпечує ведення та оприлюднення відповідного реєстру.</w:t>
            </w:r>
          </w:p>
          <w:p w14:paraId="143371BF" w14:textId="77777777" w:rsidR="00B16ED7" w:rsidRDefault="00B16ED7" w:rsidP="00D80E11">
            <w:pPr>
              <w:pStyle w:val="rvps2"/>
              <w:spacing w:before="0" w:beforeAutospacing="0" w:after="0" w:afterAutospacing="0"/>
              <w:ind w:firstLine="313"/>
              <w:jc w:val="both"/>
              <w:rPr>
                <w:bCs/>
                <w:i/>
                <w:iCs/>
                <w:sz w:val="22"/>
                <w:szCs w:val="22"/>
              </w:rPr>
            </w:pPr>
            <w:r w:rsidRPr="00184A81">
              <w:rPr>
                <w:bCs/>
                <w:i/>
                <w:iCs/>
                <w:sz w:val="22"/>
                <w:szCs w:val="22"/>
              </w:rPr>
              <w:t>Також статтею 67 Закону України «Про ринок електричної енергії» для участі на ринку "на добу наперед" та внутрішньодобовому ринку учасники ринку достатньо укласти договір про участь у ринку "на добу наперед" та внутрішньодобовому ринку.</w:t>
            </w:r>
          </w:p>
          <w:p w14:paraId="6B56BC21" w14:textId="66924379" w:rsidR="00D80E11" w:rsidRPr="00D80E11" w:rsidRDefault="00D80E11" w:rsidP="00D80E11">
            <w:pPr>
              <w:pStyle w:val="rvps2"/>
              <w:spacing w:before="0" w:beforeAutospacing="0" w:after="0" w:afterAutospacing="0"/>
              <w:ind w:firstLine="313"/>
              <w:jc w:val="both"/>
              <w:rPr>
                <w:b/>
                <w:bCs/>
                <w:i/>
                <w:iCs/>
                <w:sz w:val="22"/>
                <w:szCs w:val="22"/>
              </w:rPr>
            </w:pPr>
          </w:p>
        </w:tc>
        <w:tc>
          <w:tcPr>
            <w:tcW w:w="2268" w:type="dxa"/>
          </w:tcPr>
          <w:p w14:paraId="3770832D" w14:textId="17BC3592" w:rsidR="00B16ED7" w:rsidRPr="00184A81" w:rsidRDefault="00B50A72" w:rsidP="00B50A72">
            <w:pPr>
              <w:jc w:val="center"/>
              <w:rPr>
                <w:rFonts w:ascii="Times New Roman" w:eastAsia="Times New Roman" w:hAnsi="Times New Roman" w:cs="Times New Roman"/>
                <w:b/>
                <w:bCs/>
                <w:iCs/>
                <w:u w:val="single"/>
                <w:lang w:eastAsia="uk-UA"/>
              </w:rPr>
            </w:pPr>
            <w:r>
              <w:rPr>
                <w:rFonts w:ascii="Times New Roman" w:hAnsi="Times New Roman" w:cs="Times New Roman"/>
                <w:bCs/>
                <w:shd w:val="clear" w:color="auto" w:fill="FFFFFF"/>
              </w:rPr>
              <w:lastRenderedPageBreak/>
              <w:t>Потребує додаткового обговорення</w:t>
            </w:r>
          </w:p>
        </w:tc>
      </w:tr>
      <w:tr w:rsidR="00B16ED7" w:rsidRPr="00184A81" w14:paraId="6CA01B60" w14:textId="72652FC9" w:rsidTr="000E4A32">
        <w:tblPrEx>
          <w:tblCellMar>
            <w:top w:w="0" w:type="dxa"/>
            <w:bottom w:w="0" w:type="dxa"/>
          </w:tblCellMar>
          <w:tblLook w:val="04A0" w:firstRow="1" w:lastRow="0" w:firstColumn="1" w:lastColumn="0" w:noHBand="0" w:noVBand="1"/>
        </w:tblPrEx>
        <w:trPr>
          <w:trHeight w:val="6297"/>
        </w:trPr>
        <w:tc>
          <w:tcPr>
            <w:tcW w:w="4395" w:type="dxa"/>
          </w:tcPr>
          <w:p w14:paraId="56D73564" w14:textId="77777777" w:rsidR="00B16ED7" w:rsidRPr="00184A81" w:rsidRDefault="00B16ED7" w:rsidP="00B16ED7">
            <w:pPr>
              <w:pStyle w:val="rvps2"/>
              <w:spacing w:before="0" w:beforeAutospacing="0" w:after="0" w:afterAutospacing="0"/>
              <w:ind w:firstLine="154"/>
              <w:jc w:val="both"/>
              <w:rPr>
                <w:sz w:val="22"/>
                <w:szCs w:val="22"/>
              </w:rPr>
            </w:pPr>
            <w:r w:rsidRPr="00184A81">
              <w:rPr>
                <w:sz w:val="22"/>
                <w:szCs w:val="22"/>
              </w:rPr>
              <w:lastRenderedPageBreak/>
              <w:t xml:space="preserve">4.4. Учасникам РДН/ВДР </w:t>
            </w:r>
            <w:r w:rsidRPr="00184A81">
              <w:rPr>
                <w:b/>
                <w:sz w:val="22"/>
                <w:szCs w:val="22"/>
              </w:rPr>
              <w:t>та уповноваженим особам учасника РДН/ВДР</w:t>
            </w:r>
            <w:r w:rsidRPr="00184A81">
              <w:rPr>
                <w:sz w:val="22"/>
                <w:szCs w:val="22"/>
              </w:rPr>
              <w:t xml:space="preserve"> заборонено:</w:t>
            </w:r>
          </w:p>
          <w:p w14:paraId="19282388" w14:textId="77777777" w:rsidR="00B16ED7" w:rsidRPr="00184A81" w:rsidRDefault="00B16ED7" w:rsidP="00B16ED7">
            <w:pPr>
              <w:pStyle w:val="rvps2"/>
              <w:spacing w:before="0" w:beforeAutospacing="0" w:after="0" w:afterAutospacing="0"/>
              <w:ind w:firstLine="154"/>
              <w:jc w:val="both"/>
              <w:rPr>
                <w:sz w:val="22"/>
                <w:szCs w:val="22"/>
              </w:rPr>
            </w:pPr>
            <w:r w:rsidRPr="00184A81">
              <w:rPr>
                <w:sz w:val="22"/>
                <w:szCs w:val="22"/>
              </w:rPr>
              <w:t>1) подавати на торги на РДН/ВДР за попередньою домовленістю з будь-яким іншим не пов’язаним відносинами контролю учасником РДН/ВДР заявки на продаж та купівлю електричної енергії з однаковими цінами та обсягами;</w:t>
            </w:r>
          </w:p>
          <w:p w14:paraId="33E7E8F5" w14:textId="77777777" w:rsidR="00B16ED7" w:rsidRPr="00184A81" w:rsidRDefault="00B16ED7" w:rsidP="00B16ED7">
            <w:pPr>
              <w:pStyle w:val="rvps2"/>
              <w:spacing w:before="0" w:beforeAutospacing="0" w:after="0" w:afterAutospacing="0"/>
              <w:ind w:firstLine="154"/>
              <w:jc w:val="both"/>
              <w:rPr>
                <w:sz w:val="22"/>
                <w:szCs w:val="22"/>
              </w:rPr>
            </w:pPr>
            <w:r w:rsidRPr="00184A81">
              <w:rPr>
                <w:sz w:val="22"/>
                <w:szCs w:val="22"/>
              </w:rPr>
              <w:t>2) здійснювати будь-які узгоджені дії, у тому числі проводити попередні домовленості щодо торгівлі на РДН та/або ВДР, що можуть змінити формування цін, за рахунок справедливої конкурентної взаємодії між попитом і пропозицією;</w:t>
            </w:r>
          </w:p>
          <w:p w14:paraId="62E0BC98" w14:textId="77777777" w:rsidR="00B16ED7" w:rsidRPr="00184A81" w:rsidRDefault="00B16ED7" w:rsidP="00B16ED7">
            <w:pPr>
              <w:pStyle w:val="rvps2"/>
              <w:spacing w:before="0" w:beforeAutospacing="0" w:after="0" w:afterAutospacing="0"/>
              <w:ind w:firstLine="154"/>
              <w:jc w:val="both"/>
              <w:rPr>
                <w:sz w:val="22"/>
                <w:szCs w:val="22"/>
              </w:rPr>
            </w:pPr>
            <w:r w:rsidRPr="00184A81">
              <w:rPr>
                <w:sz w:val="22"/>
                <w:szCs w:val="22"/>
              </w:rPr>
              <w:t xml:space="preserve">3) використовувати </w:t>
            </w:r>
            <w:proofErr w:type="spellStart"/>
            <w:r w:rsidRPr="00184A81">
              <w:rPr>
                <w:sz w:val="22"/>
                <w:szCs w:val="22"/>
              </w:rPr>
              <w:t>інсайдерську</w:t>
            </w:r>
            <w:proofErr w:type="spellEnd"/>
            <w:r w:rsidRPr="00184A81">
              <w:rPr>
                <w:sz w:val="22"/>
                <w:szCs w:val="22"/>
              </w:rPr>
              <w:t xml:space="preserve"> інформацію;</w:t>
            </w:r>
          </w:p>
          <w:p w14:paraId="62AFF8E5" w14:textId="77777777" w:rsidR="00B16ED7" w:rsidRPr="00184A81" w:rsidRDefault="00B16ED7" w:rsidP="00B16ED7">
            <w:pPr>
              <w:pStyle w:val="rvps2"/>
              <w:spacing w:before="0" w:beforeAutospacing="0" w:after="0" w:afterAutospacing="0"/>
              <w:ind w:firstLine="154"/>
              <w:jc w:val="both"/>
              <w:rPr>
                <w:b/>
                <w:sz w:val="22"/>
                <w:szCs w:val="22"/>
              </w:rPr>
            </w:pPr>
            <w:r w:rsidRPr="00184A81">
              <w:rPr>
                <w:sz w:val="22"/>
                <w:szCs w:val="22"/>
              </w:rPr>
              <w:t>4) здійснювати маніпулювання ринком.</w:t>
            </w:r>
          </w:p>
          <w:p w14:paraId="13EC55B1" w14:textId="77777777" w:rsidR="00B16ED7" w:rsidRPr="00184A81" w:rsidRDefault="00B16ED7" w:rsidP="00B16ED7">
            <w:pPr>
              <w:ind w:firstLine="154"/>
              <w:jc w:val="both"/>
              <w:rPr>
                <w:strike/>
              </w:rPr>
            </w:pPr>
          </w:p>
        </w:tc>
        <w:tc>
          <w:tcPr>
            <w:tcW w:w="9213" w:type="dxa"/>
          </w:tcPr>
          <w:p w14:paraId="6E9343E0" w14:textId="77777777" w:rsidR="00B16ED7" w:rsidRPr="00184A81" w:rsidRDefault="00B16ED7" w:rsidP="006205C8">
            <w:pPr>
              <w:ind w:firstLine="313"/>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3321FB70" w14:textId="21555F21"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 xml:space="preserve">4.4. Учасникам РДН/ВДР </w:t>
            </w:r>
            <w:r w:rsidRPr="00184A81">
              <w:rPr>
                <w:b/>
                <w:strike/>
                <w:sz w:val="22"/>
                <w:szCs w:val="22"/>
              </w:rPr>
              <w:t>та уповноваженим особам учасника РДН/ВДР</w:t>
            </w:r>
            <w:r w:rsidRPr="00184A81">
              <w:rPr>
                <w:strike/>
                <w:sz w:val="22"/>
                <w:szCs w:val="22"/>
              </w:rPr>
              <w:t xml:space="preserve"> </w:t>
            </w:r>
            <w:r w:rsidRPr="00184A81">
              <w:rPr>
                <w:sz w:val="22"/>
                <w:szCs w:val="22"/>
              </w:rPr>
              <w:t>заборонено:</w:t>
            </w:r>
          </w:p>
          <w:p w14:paraId="39B7D8CC"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1) подавати на торги на РДН/ВДР за попередньою домовленістю з будь-яким іншим не пов’язаним відносинами контролю учасником РДН/ВДР заявки на продаж та купівлю електричної енергії з однаковими цінами та обсягами;</w:t>
            </w:r>
          </w:p>
          <w:p w14:paraId="5D04CD2B"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w:t>
            </w:r>
          </w:p>
          <w:p w14:paraId="1C3FDA44" w14:textId="77777777" w:rsidR="00B16ED7" w:rsidRPr="00184A81" w:rsidRDefault="00B16ED7" w:rsidP="006205C8">
            <w:pPr>
              <w:pStyle w:val="rvps2"/>
              <w:spacing w:before="0" w:beforeAutospacing="0" w:after="0" w:afterAutospacing="0"/>
              <w:ind w:firstLine="313"/>
              <w:jc w:val="both"/>
              <w:rPr>
                <w:b/>
                <w:sz w:val="22"/>
                <w:szCs w:val="22"/>
              </w:rPr>
            </w:pPr>
            <w:r w:rsidRPr="00184A81">
              <w:rPr>
                <w:sz w:val="22"/>
                <w:szCs w:val="22"/>
              </w:rPr>
              <w:t>4) здійснювати маніпулювання ринком.</w:t>
            </w:r>
          </w:p>
          <w:p w14:paraId="540549B4" w14:textId="77777777" w:rsidR="00B16ED7" w:rsidRPr="00184A81" w:rsidRDefault="00B16ED7" w:rsidP="006205C8">
            <w:pPr>
              <w:pStyle w:val="rvps2"/>
              <w:spacing w:before="0" w:beforeAutospacing="0" w:after="0" w:afterAutospacing="0"/>
              <w:ind w:firstLine="313"/>
              <w:jc w:val="both"/>
              <w:rPr>
                <w:sz w:val="22"/>
                <w:szCs w:val="22"/>
              </w:rPr>
            </w:pPr>
          </w:p>
          <w:p w14:paraId="3F9184B7" w14:textId="77777777"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 xml:space="preserve">Користувач не є окремим учасником ринку (згідно з визначенням  Закону України «Про ринок електричної енергії»), а здійснює певні дії від імені учасника ринку. Відповідні дії користувача вважаються діями учасника ринку. В усіх правовідносинах, що виникають в результаті дій користувача, стороною виступає відповідний учасник ринку. </w:t>
            </w:r>
            <w:r w:rsidRPr="00184A81">
              <w:rPr>
                <w:rFonts w:ascii="Times New Roman" w:eastAsia="Times New Roman" w:hAnsi="Times New Roman" w:cs="Times New Roman"/>
                <w:b/>
                <w:bCs/>
                <w:i/>
                <w:iCs/>
                <w:lang w:eastAsia="uk-UA"/>
              </w:rPr>
              <w:t>Таким чином, користувач не має окремої суб’єктності на ринку електроенергії</w:t>
            </w:r>
            <w:r w:rsidRPr="00184A81">
              <w:rPr>
                <w:rFonts w:ascii="Times New Roman" w:eastAsia="Times New Roman" w:hAnsi="Times New Roman" w:cs="Times New Roman"/>
                <w:i/>
                <w:iCs/>
                <w:lang w:eastAsia="uk-UA"/>
              </w:rPr>
              <w:t>.</w:t>
            </w:r>
          </w:p>
          <w:p w14:paraId="4C9D45B5" w14:textId="77777777" w:rsidR="00B16ED7" w:rsidRPr="00184A81" w:rsidRDefault="00B16ED7" w:rsidP="006205C8">
            <w:pPr>
              <w:ind w:firstLine="313"/>
              <w:jc w:val="both"/>
              <w:rPr>
                <w:rFonts w:ascii="Times New Roman" w:eastAsia="Times New Roman" w:hAnsi="Times New Roman" w:cs="Times New Roman"/>
                <w:b/>
                <w:bCs/>
                <w:i/>
                <w:iCs/>
                <w:lang w:eastAsia="uk-UA"/>
              </w:rPr>
            </w:pPr>
            <w:r w:rsidRPr="00184A81">
              <w:rPr>
                <w:rFonts w:ascii="Times New Roman" w:eastAsia="Times New Roman" w:hAnsi="Times New Roman" w:cs="Times New Roman"/>
                <w:b/>
                <w:bCs/>
                <w:i/>
                <w:iCs/>
                <w:lang w:eastAsia="uk-UA"/>
              </w:rPr>
              <w:t>У разі порушення вимог Правил відповідальність несе учасник ринку, а не окрема уповноважена ним особа.</w:t>
            </w:r>
          </w:p>
          <w:p w14:paraId="488819CE" w14:textId="77777777" w:rsidR="00B16ED7" w:rsidRPr="00184A81" w:rsidRDefault="00B16ED7" w:rsidP="006205C8">
            <w:pPr>
              <w:ind w:firstLine="313"/>
              <w:jc w:val="both"/>
              <w:rPr>
                <w:rFonts w:ascii="Times New Roman" w:eastAsia="Times New Roman" w:hAnsi="Times New Roman" w:cs="Times New Roman"/>
                <w:b/>
                <w:bCs/>
                <w:i/>
                <w:iCs/>
                <w:lang w:eastAsia="uk-UA"/>
              </w:rPr>
            </w:pPr>
            <w:r w:rsidRPr="00184A81">
              <w:rPr>
                <w:rFonts w:ascii="Times New Roman" w:eastAsia="Times New Roman" w:hAnsi="Times New Roman" w:cs="Times New Roman"/>
                <w:b/>
                <w:bCs/>
                <w:i/>
                <w:iCs/>
                <w:lang w:eastAsia="uk-UA"/>
              </w:rPr>
              <w:t xml:space="preserve">Тим більше, відсутні будь-які критерії, за якими би ОР міг визначити, хто припустив порушення: учасник ринку чи користувач.  </w:t>
            </w:r>
          </w:p>
          <w:p w14:paraId="12F089D9" w14:textId="77777777" w:rsidR="00B16ED7" w:rsidRPr="00184A81" w:rsidRDefault="00B16ED7" w:rsidP="006205C8">
            <w:pPr>
              <w:pStyle w:val="rvps2"/>
              <w:spacing w:before="0" w:beforeAutospacing="0" w:after="0" w:afterAutospacing="0"/>
              <w:ind w:firstLine="313"/>
              <w:jc w:val="both"/>
              <w:rPr>
                <w:sz w:val="22"/>
                <w:szCs w:val="22"/>
              </w:rPr>
            </w:pPr>
          </w:p>
          <w:p w14:paraId="572C48D5" w14:textId="77777777" w:rsidR="00B16ED7" w:rsidRPr="00184A81" w:rsidRDefault="00B16ED7" w:rsidP="006205C8">
            <w:pPr>
              <w:pStyle w:val="rvps2"/>
              <w:spacing w:before="0" w:beforeAutospacing="0" w:after="0" w:afterAutospacing="0"/>
              <w:ind w:firstLine="313"/>
              <w:jc w:val="both"/>
              <w:rPr>
                <w:b/>
                <w:sz w:val="22"/>
                <w:szCs w:val="22"/>
                <w:u w:val="single"/>
                <w:shd w:val="clear" w:color="auto" w:fill="FFFFFF"/>
              </w:rPr>
            </w:pPr>
            <w:r w:rsidRPr="00184A81">
              <w:rPr>
                <w:b/>
                <w:sz w:val="22"/>
                <w:szCs w:val="22"/>
                <w:u w:val="single"/>
                <w:shd w:val="clear" w:color="auto" w:fill="FFFFFF"/>
              </w:rPr>
              <w:t>АТ «Оператор ринку» (16.05.2022)</w:t>
            </w:r>
          </w:p>
          <w:p w14:paraId="3F1A3082"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 xml:space="preserve">4.4. Учасникам РДН/ВДР </w:t>
            </w:r>
            <w:r w:rsidRPr="00184A81">
              <w:rPr>
                <w:b/>
                <w:sz w:val="22"/>
                <w:szCs w:val="22"/>
              </w:rPr>
              <w:t xml:space="preserve">та уповноваженим особам на здійснення операцій на РДН/ВДР внесеним до реєстру користувачів </w:t>
            </w:r>
            <w:r w:rsidRPr="00184A81">
              <w:rPr>
                <w:sz w:val="22"/>
                <w:szCs w:val="22"/>
              </w:rPr>
              <w:t>заборонено:</w:t>
            </w:r>
          </w:p>
          <w:p w14:paraId="6AC3C297"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1) подавати на торги на РДН/ВДР за попередньою домовленістю з будь-яким іншим не пов’язаним відносинами контролю учасником РДН/ВДР заявки на продаж та купівлю електричної енергії з однаковими цінами та обсягами;</w:t>
            </w:r>
          </w:p>
          <w:p w14:paraId="730D131D"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2) здійснювати будь-які узгоджені дії, у тому числі проводити попередні домовленості щодо торгівлі на РДН та/або ВДР, що можуть змінити формування цін, за рахунок справедливої конкурентної взаємодії між попитом і пропозицією;</w:t>
            </w:r>
          </w:p>
          <w:p w14:paraId="57A32DD4"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 xml:space="preserve">3) використовувати </w:t>
            </w:r>
            <w:proofErr w:type="spellStart"/>
            <w:r w:rsidRPr="00184A81">
              <w:rPr>
                <w:sz w:val="22"/>
                <w:szCs w:val="22"/>
              </w:rPr>
              <w:t>інсайдерську</w:t>
            </w:r>
            <w:proofErr w:type="spellEnd"/>
            <w:r w:rsidRPr="00184A81">
              <w:rPr>
                <w:sz w:val="22"/>
                <w:szCs w:val="22"/>
              </w:rPr>
              <w:t xml:space="preserve"> інформацію;</w:t>
            </w:r>
          </w:p>
          <w:p w14:paraId="2A22063E" w14:textId="77777777" w:rsidR="00B16ED7" w:rsidRPr="00184A81" w:rsidRDefault="00B16ED7" w:rsidP="006205C8">
            <w:pPr>
              <w:pStyle w:val="rvps2"/>
              <w:spacing w:before="0" w:beforeAutospacing="0" w:after="0" w:afterAutospacing="0"/>
              <w:ind w:firstLine="313"/>
              <w:jc w:val="both"/>
              <w:rPr>
                <w:b/>
                <w:sz w:val="22"/>
                <w:szCs w:val="22"/>
              </w:rPr>
            </w:pPr>
            <w:r w:rsidRPr="00184A81">
              <w:rPr>
                <w:sz w:val="22"/>
                <w:szCs w:val="22"/>
              </w:rPr>
              <w:t>4) здійснювати маніпулювання ринком</w:t>
            </w:r>
            <w:r w:rsidRPr="00184A81">
              <w:rPr>
                <w:b/>
                <w:sz w:val="22"/>
                <w:szCs w:val="22"/>
              </w:rPr>
              <w:t>;</w:t>
            </w:r>
          </w:p>
          <w:p w14:paraId="19785DEB" w14:textId="77777777" w:rsidR="00B16ED7" w:rsidRPr="00184A81" w:rsidRDefault="00B16ED7" w:rsidP="006205C8">
            <w:pPr>
              <w:pStyle w:val="rvps2"/>
              <w:spacing w:before="0" w:beforeAutospacing="0" w:after="0" w:afterAutospacing="0"/>
              <w:ind w:firstLine="313"/>
              <w:jc w:val="both"/>
              <w:rPr>
                <w:b/>
                <w:sz w:val="22"/>
                <w:szCs w:val="22"/>
              </w:rPr>
            </w:pPr>
            <w:r w:rsidRPr="00184A81">
              <w:rPr>
                <w:b/>
                <w:sz w:val="22"/>
                <w:szCs w:val="22"/>
              </w:rPr>
              <w:t>5) брати участь у будь-яких маніпулюваннях на ринку.</w:t>
            </w:r>
          </w:p>
          <w:p w14:paraId="566769EB" w14:textId="77777777" w:rsidR="00B16ED7" w:rsidRPr="00184A81" w:rsidRDefault="00B16ED7" w:rsidP="006205C8">
            <w:pPr>
              <w:pStyle w:val="rvps2"/>
              <w:spacing w:before="0" w:beforeAutospacing="0" w:after="0" w:afterAutospacing="0"/>
              <w:ind w:firstLine="313"/>
              <w:jc w:val="both"/>
              <w:rPr>
                <w:b/>
                <w:sz w:val="22"/>
                <w:szCs w:val="22"/>
              </w:rPr>
            </w:pPr>
          </w:p>
          <w:p w14:paraId="71D8F065"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 xml:space="preserve">Ураховуючи доповнення Правил РДН/ВДР новим терміном та впровадження реєстру користувачів, в якому міститиметься інформація про осіб, що уповноважені на здійснення торгових операцій на РДН/ВДР є необхідним розмежування уповноважених осіб, що </w:t>
            </w:r>
            <w:r w:rsidRPr="00184A81">
              <w:rPr>
                <w:rFonts w:ascii="Times New Roman" w:hAnsi="Times New Roman" w:cs="Times New Roman"/>
                <w:bCs/>
                <w:i/>
                <w:iCs/>
              </w:rPr>
              <w:lastRenderedPageBreak/>
              <w:t xml:space="preserve">здійснюють підписання документів, наприклад договорів, змін до них або будь-яких інших документів передбачених Правилами РДН/ВДР на підставі установчих документів або за довіреністю та осіб, що безпосередньо подають заявки у системі оператора ринку та здійснюють торгові операції. </w:t>
            </w:r>
          </w:p>
          <w:p w14:paraId="2A8B57FE"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 xml:space="preserve">До реєстру вносяться особи, що здійснюють торгові операції. </w:t>
            </w:r>
          </w:p>
          <w:p w14:paraId="60F379C0" w14:textId="77777777" w:rsidR="00B16ED7" w:rsidRPr="00184A81" w:rsidRDefault="00B16ED7" w:rsidP="006205C8">
            <w:pPr>
              <w:pStyle w:val="rvps2"/>
              <w:spacing w:before="0" w:beforeAutospacing="0" w:after="0" w:afterAutospacing="0"/>
              <w:ind w:firstLine="313"/>
              <w:jc w:val="both"/>
              <w:rPr>
                <w:i/>
                <w:iCs/>
                <w:sz w:val="22"/>
                <w:szCs w:val="22"/>
                <w:lang w:eastAsia="en-US"/>
              </w:rPr>
            </w:pPr>
          </w:p>
          <w:p w14:paraId="092E43B8" w14:textId="77777777" w:rsidR="00B16ED7" w:rsidRPr="00184A81" w:rsidRDefault="00B16ED7" w:rsidP="006205C8">
            <w:pPr>
              <w:pStyle w:val="rvps2"/>
              <w:spacing w:before="0" w:beforeAutospacing="0" w:after="0" w:afterAutospacing="0"/>
              <w:ind w:firstLine="313"/>
              <w:jc w:val="both"/>
              <w:rPr>
                <w:i/>
                <w:iCs/>
                <w:sz w:val="22"/>
                <w:szCs w:val="22"/>
                <w:lang w:eastAsia="en-US"/>
              </w:rPr>
            </w:pPr>
            <w:r w:rsidRPr="00184A81">
              <w:rPr>
                <w:i/>
                <w:iCs/>
                <w:sz w:val="22"/>
                <w:szCs w:val="22"/>
                <w:lang w:eastAsia="en-US"/>
              </w:rPr>
              <w:t>Доповнення підпунктом 5 до пункту 4.4 стосується конкретно участі у будь-яких маніпулюваннях ринку учасників РДН/ВДР та уповноважених осіб на здійснення операцій на РДН/ВДР.</w:t>
            </w:r>
          </w:p>
          <w:p w14:paraId="4B589670" w14:textId="77777777" w:rsidR="00B16ED7" w:rsidRPr="00184A81" w:rsidRDefault="00B16ED7" w:rsidP="006205C8">
            <w:pPr>
              <w:pStyle w:val="rvps2"/>
              <w:spacing w:before="0" w:beforeAutospacing="0" w:after="0" w:afterAutospacing="0"/>
              <w:ind w:firstLine="313"/>
              <w:jc w:val="both"/>
              <w:rPr>
                <w:i/>
                <w:iCs/>
                <w:sz w:val="22"/>
                <w:szCs w:val="22"/>
                <w:lang w:eastAsia="en-US"/>
              </w:rPr>
            </w:pPr>
          </w:p>
          <w:p w14:paraId="38241F19" w14:textId="77777777" w:rsidR="00B16ED7" w:rsidRPr="00184A81" w:rsidRDefault="00B16ED7" w:rsidP="006205C8">
            <w:pPr>
              <w:ind w:firstLine="313"/>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7DC3DB15"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 xml:space="preserve">4.4. Учасникам РДН/ВДР </w:t>
            </w:r>
            <w:r w:rsidRPr="00184A81">
              <w:rPr>
                <w:b/>
                <w:strike/>
                <w:sz w:val="22"/>
                <w:szCs w:val="22"/>
              </w:rPr>
              <w:t>та уповноваженим особам учасника РДН/ВДР</w:t>
            </w:r>
            <w:r w:rsidRPr="00184A81">
              <w:rPr>
                <w:sz w:val="22"/>
                <w:szCs w:val="22"/>
              </w:rPr>
              <w:t xml:space="preserve"> заборонено:</w:t>
            </w:r>
          </w:p>
          <w:p w14:paraId="5DB8C2B1"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1) подавати на торги на РДН/ВДР за попередньою домовленістю з будь-яким іншим не пов’язаним відносинами контролю учасником РДН/ВДР заявки на продаж та купівлю електричної енергії з однаковими цінами та обсягами;</w:t>
            </w:r>
          </w:p>
          <w:p w14:paraId="1411E921"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2) здійснювати будь-які узгоджені дії, у тому числі проводити попередні домовленості щодо торгівлі на РДН та/або ВДР, що можуть змінити формування цін, за рахунок справедливої конкурентної взаємодії між попитом і пропозицією;</w:t>
            </w:r>
          </w:p>
          <w:p w14:paraId="0E294EE3" w14:textId="77777777" w:rsidR="00B16ED7" w:rsidRPr="00184A81" w:rsidRDefault="00B16ED7" w:rsidP="006205C8">
            <w:pPr>
              <w:pStyle w:val="rvps2"/>
              <w:spacing w:before="0" w:beforeAutospacing="0" w:after="0" w:afterAutospacing="0"/>
              <w:ind w:firstLine="313"/>
              <w:jc w:val="both"/>
              <w:rPr>
                <w:sz w:val="22"/>
                <w:szCs w:val="22"/>
              </w:rPr>
            </w:pPr>
            <w:r w:rsidRPr="00184A81">
              <w:rPr>
                <w:sz w:val="22"/>
                <w:szCs w:val="22"/>
              </w:rPr>
              <w:t xml:space="preserve">3) використовувати </w:t>
            </w:r>
            <w:proofErr w:type="spellStart"/>
            <w:r w:rsidRPr="00184A81">
              <w:rPr>
                <w:sz w:val="22"/>
                <w:szCs w:val="22"/>
              </w:rPr>
              <w:t>інсайдерську</w:t>
            </w:r>
            <w:proofErr w:type="spellEnd"/>
            <w:r w:rsidRPr="00184A81">
              <w:rPr>
                <w:sz w:val="22"/>
                <w:szCs w:val="22"/>
              </w:rPr>
              <w:t xml:space="preserve"> інформацію;</w:t>
            </w:r>
          </w:p>
          <w:p w14:paraId="61C42145" w14:textId="77777777" w:rsidR="00B16ED7" w:rsidRPr="00184A81" w:rsidRDefault="00B16ED7" w:rsidP="006205C8">
            <w:pPr>
              <w:pStyle w:val="rvps2"/>
              <w:spacing w:before="0" w:beforeAutospacing="0" w:after="0" w:afterAutospacing="0"/>
              <w:ind w:firstLine="313"/>
              <w:jc w:val="both"/>
              <w:rPr>
                <w:b/>
                <w:sz w:val="22"/>
                <w:szCs w:val="22"/>
              </w:rPr>
            </w:pPr>
            <w:r w:rsidRPr="00184A81">
              <w:rPr>
                <w:sz w:val="22"/>
                <w:szCs w:val="22"/>
              </w:rPr>
              <w:t>4) здійснювати маніпулювання ринком.</w:t>
            </w:r>
          </w:p>
          <w:p w14:paraId="39753822" w14:textId="77777777" w:rsidR="00B16ED7" w:rsidRPr="00184A81" w:rsidRDefault="00B16ED7" w:rsidP="006205C8">
            <w:pPr>
              <w:pStyle w:val="rvps2"/>
              <w:spacing w:before="0" w:beforeAutospacing="0" w:after="0" w:afterAutospacing="0"/>
              <w:ind w:firstLine="313"/>
              <w:jc w:val="both"/>
              <w:rPr>
                <w:b/>
                <w:bCs/>
                <w:sz w:val="22"/>
                <w:szCs w:val="22"/>
              </w:rPr>
            </w:pPr>
          </w:p>
          <w:p w14:paraId="451232BC"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Кожен учасник ринку самостійно приймає рішення щодо надання своїм представникам повноваження щодо здійснення операцій на РДН/ВДР і несе ризик «компетентності» таких працівників.</w:t>
            </w:r>
          </w:p>
          <w:p w14:paraId="66313F58"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 xml:space="preserve">Сертифікація/реєстрація – додаткові перепони в доступі учасникам ринку до участі в ринку електричної енергії, в тому числі, учасник ринку буде позбавлений можливості </w:t>
            </w:r>
            <w:proofErr w:type="spellStart"/>
            <w:r w:rsidRPr="00184A81">
              <w:rPr>
                <w:rFonts w:ascii="Times New Roman" w:hAnsi="Times New Roman" w:cs="Times New Roman"/>
                <w:bCs/>
                <w:i/>
                <w:iCs/>
              </w:rPr>
              <w:t>оперативно</w:t>
            </w:r>
            <w:proofErr w:type="spellEnd"/>
            <w:r w:rsidRPr="00184A81">
              <w:rPr>
                <w:rFonts w:ascii="Times New Roman" w:hAnsi="Times New Roman" w:cs="Times New Roman"/>
                <w:bCs/>
                <w:i/>
                <w:iCs/>
              </w:rPr>
              <w:t xml:space="preserve"> проводити операції на ринку, якщо «сертифіковані» працівники звільняться/захворіють/тощо.</w:t>
            </w:r>
          </w:p>
          <w:p w14:paraId="0A580623"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Крім того, статтею 51 Закону України «Про ринок електричної енергії» передбачено, що Оператор ринку реєструє учасників ринку "на добу наперед" та внутрішньодобового ринку, забезпечує ведення та оприлюднення відповідного реєстру.</w:t>
            </w:r>
          </w:p>
          <w:p w14:paraId="2C038B3A" w14:textId="6DF02728" w:rsidR="00B16ED7" w:rsidRPr="00184A81" w:rsidRDefault="00B16ED7" w:rsidP="006205C8">
            <w:pPr>
              <w:pStyle w:val="rvps2"/>
              <w:spacing w:before="0" w:beforeAutospacing="0" w:after="0" w:afterAutospacing="0"/>
              <w:ind w:firstLine="313"/>
              <w:jc w:val="both"/>
              <w:rPr>
                <w:b/>
                <w:bCs/>
                <w:sz w:val="22"/>
                <w:szCs w:val="22"/>
              </w:rPr>
            </w:pPr>
            <w:r w:rsidRPr="00184A81">
              <w:rPr>
                <w:bCs/>
                <w:i/>
                <w:iCs/>
                <w:sz w:val="22"/>
                <w:szCs w:val="22"/>
              </w:rPr>
              <w:t>Також статтею 67 Закону України «Про ринок електричної енергії» для участі на ринку "на добу наперед" та внутрішньодобовому ринку учасники ринку достатньо укласти договір про участь у ринку "на добу наперед" та внутрішньодобовому ринку.</w:t>
            </w:r>
          </w:p>
        </w:tc>
        <w:tc>
          <w:tcPr>
            <w:tcW w:w="2268" w:type="dxa"/>
          </w:tcPr>
          <w:p w14:paraId="2EE71513" w14:textId="29F9D486" w:rsidR="00B16ED7" w:rsidRPr="00184A81" w:rsidRDefault="00B50A72" w:rsidP="00B50A72">
            <w:pPr>
              <w:jc w:val="center"/>
              <w:rPr>
                <w:rFonts w:ascii="Times New Roman" w:eastAsia="Times New Roman" w:hAnsi="Times New Roman" w:cs="Times New Roman"/>
                <w:b/>
                <w:bCs/>
                <w:iCs/>
                <w:u w:val="single"/>
                <w:lang w:eastAsia="uk-UA"/>
              </w:rPr>
            </w:pPr>
            <w:r>
              <w:rPr>
                <w:rFonts w:ascii="Times New Roman" w:hAnsi="Times New Roman" w:cs="Times New Roman"/>
                <w:bCs/>
                <w:shd w:val="clear" w:color="auto" w:fill="FFFFFF"/>
              </w:rPr>
              <w:lastRenderedPageBreak/>
              <w:t>Потребує додаткового обговорення</w:t>
            </w:r>
          </w:p>
        </w:tc>
      </w:tr>
      <w:tr w:rsidR="00B16ED7" w:rsidRPr="00184A81" w14:paraId="2FC3CAE6" w14:textId="722058D5" w:rsidTr="000E4A32">
        <w:tblPrEx>
          <w:tblCellMar>
            <w:top w:w="0" w:type="dxa"/>
            <w:bottom w:w="0" w:type="dxa"/>
          </w:tblCellMar>
          <w:tblLook w:val="04A0" w:firstRow="1" w:lastRow="0" w:firstColumn="1" w:lastColumn="0" w:noHBand="0" w:noVBand="1"/>
        </w:tblPrEx>
        <w:trPr>
          <w:trHeight w:val="339"/>
        </w:trPr>
        <w:tc>
          <w:tcPr>
            <w:tcW w:w="4395" w:type="dxa"/>
          </w:tcPr>
          <w:p w14:paraId="22FACD66" w14:textId="77777777" w:rsidR="00B16ED7" w:rsidRPr="00184A81" w:rsidRDefault="00B16ED7" w:rsidP="00B16ED7">
            <w:pPr>
              <w:pStyle w:val="rvps2"/>
              <w:spacing w:before="0" w:beforeAutospacing="0" w:after="0" w:afterAutospacing="0"/>
              <w:ind w:firstLine="154"/>
              <w:jc w:val="both"/>
              <w:rPr>
                <w:b/>
                <w:sz w:val="22"/>
                <w:szCs w:val="22"/>
              </w:rPr>
            </w:pPr>
            <w:r w:rsidRPr="00184A81">
              <w:rPr>
                <w:b/>
                <w:sz w:val="22"/>
                <w:szCs w:val="22"/>
              </w:rPr>
              <w:t>5.3. Уповноважені особи учасників РДН/ВДР за порушення цих Правил можуть бути виключені OP з реєстру користувачів без можливості бути зареєстрованим у ньому повторно протягом 2 років з дня такого виключення.</w:t>
            </w:r>
          </w:p>
          <w:p w14:paraId="0AA67ADB" w14:textId="77777777" w:rsidR="00B16ED7" w:rsidRPr="00184A81" w:rsidRDefault="00B16ED7" w:rsidP="00B16ED7">
            <w:pPr>
              <w:ind w:firstLine="154"/>
              <w:jc w:val="both"/>
              <w:rPr>
                <w:rFonts w:ascii="Times New Roman" w:hAnsi="Times New Roman" w:cs="Times New Roman"/>
              </w:rPr>
            </w:pPr>
          </w:p>
        </w:tc>
        <w:tc>
          <w:tcPr>
            <w:tcW w:w="9213" w:type="dxa"/>
          </w:tcPr>
          <w:p w14:paraId="70128AC5" w14:textId="77777777" w:rsidR="00B16ED7" w:rsidRPr="00184A81" w:rsidRDefault="00B16ED7" w:rsidP="006205C8">
            <w:pPr>
              <w:ind w:firstLine="313"/>
              <w:jc w:val="both"/>
              <w:rPr>
                <w:rFonts w:ascii="Times New Roman" w:eastAsia="Times New Roman" w:hAnsi="Times New Roman" w:cs="Times New Roman"/>
                <w:b/>
                <w:bCs/>
                <w:iCs/>
                <w:u w:val="single"/>
                <w:lang w:eastAsia="uk-UA"/>
              </w:rPr>
            </w:pPr>
            <w:r w:rsidRPr="00184A81">
              <w:rPr>
                <w:rFonts w:ascii="Times New Roman" w:eastAsia="Times New Roman" w:hAnsi="Times New Roman" w:cs="Times New Roman"/>
                <w:b/>
                <w:bCs/>
                <w:iCs/>
                <w:u w:val="single"/>
                <w:lang w:eastAsia="uk-UA"/>
              </w:rPr>
              <w:t>ТОВ «Нова-Енергетична-Компанія» (28.02.2022)</w:t>
            </w:r>
          </w:p>
          <w:p w14:paraId="72E4762D" w14:textId="77777777" w:rsidR="00B16ED7" w:rsidRPr="00184A81" w:rsidRDefault="00B16ED7" w:rsidP="006205C8">
            <w:pPr>
              <w:tabs>
                <w:tab w:val="left" w:pos="5812"/>
              </w:tabs>
              <w:ind w:right="-1" w:firstLine="313"/>
              <w:jc w:val="both"/>
              <w:rPr>
                <w:rFonts w:ascii="Times New Roman" w:eastAsia="Times New Roman" w:hAnsi="Times New Roman" w:cs="Times New Roman"/>
                <w:b/>
                <w:bCs/>
              </w:rPr>
            </w:pPr>
            <w:r w:rsidRPr="00184A81">
              <w:rPr>
                <w:rFonts w:ascii="Times New Roman" w:eastAsia="Times New Roman" w:hAnsi="Times New Roman" w:cs="Times New Roman"/>
                <w:b/>
                <w:bCs/>
              </w:rPr>
              <w:t>Пропонуємо виключить з проекту</w:t>
            </w:r>
          </w:p>
          <w:p w14:paraId="7960CE01" w14:textId="77777777" w:rsidR="00B16ED7" w:rsidRPr="00184A81" w:rsidRDefault="00B16ED7" w:rsidP="006205C8">
            <w:pPr>
              <w:ind w:firstLine="313"/>
              <w:jc w:val="both"/>
              <w:rPr>
                <w:rFonts w:ascii="Times New Roman" w:eastAsia="Times New Roman" w:hAnsi="Times New Roman" w:cs="Times New Roman"/>
                <w:i/>
                <w:iCs/>
                <w:lang w:eastAsia="uk-UA"/>
              </w:rPr>
            </w:pPr>
          </w:p>
          <w:p w14:paraId="04240773" w14:textId="69EE6335" w:rsidR="00B16ED7" w:rsidRPr="00184A81" w:rsidRDefault="00B16ED7" w:rsidP="006205C8">
            <w:pPr>
              <w:ind w:firstLine="313"/>
              <w:jc w:val="both"/>
              <w:rPr>
                <w:rFonts w:ascii="Times New Roman" w:eastAsia="Times New Roman" w:hAnsi="Times New Roman" w:cs="Times New Roman"/>
                <w:i/>
                <w:iCs/>
                <w:lang w:eastAsia="uk-UA"/>
              </w:rPr>
            </w:pPr>
            <w:r w:rsidRPr="00184A81">
              <w:rPr>
                <w:rFonts w:ascii="Times New Roman" w:eastAsia="Times New Roman" w:hAnsi="Times New Roman" w:cs="Times New Roman"/>
                <w:i/>
                <w:iCs/>
                <w:lang w:eastAsia="uk-UA"/>
              </w:rPr>
              <w:t xml:space="preserve">Користувач не є окремим учасником ринку (згідно з визначенням  Закону України «Про ринок електричної енергії»), а здійснює певні дії від імені учасника ринку. Відповідні дії користувача вважаються діями учасника ринку. В усіх правовідносинах, що виникають в результаті дій користувача, стороною виступає відповідний учасник ринку. </w:t>
            </w:r>
            <w:r w:rsidRPr="00184A81">
              <w:rPr>
                <w:rFonts w:ascii="Times New Roman" w:eastAsia="Times New Roman" w:hAnsi="Times New Roman" w:cs="Times New Roman"/>
                <w:b/>
                <w:bCs/>
                <w:i/>
                <w:iCs/>
                <w:lang w:eastAsia="uk-UA"/>
              </w:rPr>
              <w:t>Таким чином, користувач не має окремої суб’єктності на ринку електроенергії</w:t>
            </w:r>
            <w:r w:rsidRPr="00184A81">
              <w:rPr>
                <w:rFonts w:ascii="Times New Roman" w:eastAsia="Times New Roman" w:hAnsi="Times New Roman" w:cs="Times New Roman"/>
                <w:i/>
                <w:iCs/>
                <w:lang w:eastAsia="uk-UA"/>
              </w:rPr>
              <w:t>.</w:t>
            </w:r>
          </w:p>
          <w:p w14:paraId="753E8B8F" w14:textId="77777777" w:rsidR="00B16ED7" w:rsidRPr="00184A81" w:rsidRDefault="00B16ED7" w:rsidP="006205C8">
            <w:pPr>
              <w:ind w:firstLine="313"/>
              <w:jc w:val="both"/>
              <w:rPr>
                <w:rFonts w:ascii="Times New Roman" w:eastAsia="Times New Roman" w:hAnsi="Times New Roman" w:cs="Times New Roman"/>
                <w:b/>
                <w:bCs/>
                <w:i/>
                <w:iCs/>
                <w:lang w:eastAsia="uk-UA"/>
              </w:rPr>
            </w:pPr>
            <w:r w:rsidRPr="00184A81">
              <w:rPr>
                <w:rFonts w:ascii="Times New Roman" w:eastAsia="Times New Roman" w:hAnsi="Times New Roman" w:cs="Times New Roman"/>
                <w:b/>
                <w:bCs/>
                <w:i/>
                <w:iCs/>
                <w:lang w:eastAsia="uk-UA"/>
              </w:rPr>
              <w:lastRenderedPageBreak/>
              <w:t>У разі порушення вимог Правил відповідальність несе учасник ринку, а не окрема уповноважена ним особа.</w:t>
            </w:r>
          </w:p>
          <w:p w14:paraId="68AA7788" w14:textId="77777777" w:rsidR="00B16ED7" w:rsidRPr="00184A81" w:rsidRDefault="00B16ED7" w:rsidP="006205C8">
            <w:pPr>
              <w:ind w:firstLine="313"/>
              <w:jc w:val="both"/>
              <w:rPr>
                <w:rFonts w:ascii="Times New Roman" w:eastAsia="Times New Roman" w:hAnsi="Times New Roman" w:cs="Times New Roman"/>
                <w:b/>
                <w:bCs/>
                <w:i/>
                <w:iCs/>
                <w:lang w:eastAsia="uk-UA"/>
              </w:rPr>
            </w:pPr>
            <w:r w:rsidRPr="00184A81">
              <w:rPr>
                <w:rFonts w:ascii="Times New Roman" w:eastAsia="Times New Roman" w:hAnsi="Times New Roman" w:cs="Times New Roman"/>
                <w:b/>
                <w:bCs/>
                <w:i/>
                <w:iCs/>
                <w:lang w:eastAsia="uk-UA"/>
              </w:rPr>
              <w:t xml:space="preserve">Тим більше, відсутні будь-які критерії, за якими би ОР міг визначити, хто припустив порушення: учасник ринку чи користувач.  </w:t>
            </w:r>
          </w:p>
          <w:p w14:paraId="3A7F884D" w14:textId="77777777" w:rsidR="00B16ED7" w:rsidRPr="00184A81" w:rsidRDefault="00B16ED7" w:rsidP="006205C8">
            <w:pPr>
              <w:ind w:firstLine="313"/>
              <w:jc w:val="both"/>
              <w:rPr>
                <w:rFonts w:ascii="Times New Roman" w:eastAsia="Times New Roman" w:hAnsi="Times New Roman" w:cs="Times New Roman"/>
                <w:b/>
                <w:bCs/>
                <w:i/>
                <w:iCs/>
                <w:lang w:eastAsia="uk-UA"/>
              </w:rPr>
            </w:pPr>
          </w:p>
          <w:p w14:paraId="518EBB25" w14:textId="4FBD1091" w:rsidR="00B16ED7" w:rsidRPr="00184A81" w:rsidRDefault="00B16ED7" w:rsidP="006205C8">
            <w:pPr>
              <w:ind w:firstLine="313"/>
              <w:jc w:val="both"/>
              <w:rPr>
                <w:rFonts w:ascii="Times New Roman" w:hAnsi="Times New Roman" w:cs="Times New Roman"/>
                <w:b/>
                <w:u w:val="single"/>
                <w:shd w:val="clear" w:color="auto" w:fill="FFFFFF"/>
              </w:rPr>
            </w:pPr>
            <w:r w:rsidRPr="00184A81">
              <w:rPr>
                <w:rFonts w:ascii="Times New Roman" w:hAnsi="Times New Roman" w:cs="Times New Roman"/>
                <w:b/>
                <w:u w:val="single"/>
                <w:shd w:val="clear" w:color="auto" w:fill="FFFFFF"/>
              </w:rPr>
              <w:t>ПрАТ «</w:t>
            </w:r>
            <w:proofErr w:type="spellStart"/>
            <w:r w:rsidRPr="00184A81">
              <w:rPr>
                <w:rFonts w:ascii="Times New Roman" w:hAnsi="Times New Roman" w:cs="Times New Roman"/>
                <w:b/>
                <w:u w:val="single"/>
                <w:shd w:val="clear" w:color="auto" w:fill="FFFFFF"/>
              </w:rPr>
              <w:t>Укргідроенерго</w:t>
            </w:r>
            <w:proofErr w:type="spellEnd"/>
            <w:r w:rsidRPr="00184A81">
              <w:rPr>
                <w:rFonts w:ascii="Times New Roman" w:hAnsi="Times New Roman" w:cs="Times New Roman"/>
                <w:b/>
                <w:u w:val="single"/>
                <w:shd w:val="clear" w:color="auto" w:fill="FFFFFF"/>
              </w:rPr>
              <w:t>» (16.05.2022)</w:t>
            </w:r>
          </w:p>
          <w:p w14:paraId="23316DE2" w14:textId="77777777" w:rsidR="00B16ED7" w:rsidRPr="00184A81" w:rsidRDefault="00B16ED7" w:rsidP="006205C8">
            <w:pPr>
              <w:ind w:firstLine="313"/>
              <w:jc w:val="both"/>
              <w:rPr>
                <w:rFonts w:ascii="Times New Roman" w:hAnsi="Times New Roman" w:cs="Times New Roman"/>
                <w:b/>
                <w:u w:val="single"/>
                <w:shd w:val="clear" w:color="auto" w:fill="FFFFFF"/>
              </w:rPr>
            </w:pPr>
          </w:p>
          <w:p w14:paraId="17B9F4B8" w14:textId="77777777" w:rsidR="00B16ED7" w:rsidRPr="00184A81" w:rsidRDefault="00B16ED7" w:rsidP="006205C8">
            <w:pPr>
              <w:ind w:firstLine="313"/>
              <w:jc w:val="both"/>
              <w:rPr>
                <w:rFonts w:ascii="Times New Roman" w:hAnsi="Times New Roman" w:cs="Times New Roman"/>
                <w:i/>
              </w:rPr>
            </w:pPr>
            <w:r w:rsidRPr="00184A81">
              <w:rPr>
                <w:rFonts w:ascii="Times New Roman" w:hAnsi="Times New Roman" w:cs="Times New Roman"/>
                <w:i/>
              </w:rPr>
              <w:t>Не має зауважень, але не зрозуміло яким документом буде встановлюватись за результатами підтвердження порушення.</w:t>
            </w:r>
          </w:p>
          <w:p w14:paraId="6AFDC98B" w14:textId="77777777" w:rsidR="00B16ED7" w:rsidRPr="00184A81" w:rsidRDefault="00B16ED7" w:rsidP="006205C8">
            <w:pPr>
              <w:ind w:firstLine="313"/>
              <w:jc w:val="both"/>
              <w:rPr>
                <w:rFonts w:ascii="Times New Roman" w:hAnsi="Times New Roman" w:cs="Times New Roman"/>
                <w:b/>
                <w:bCs/>
                <w:i/>
                <w:iCs/>
              </w:rPr>
            </w:pPr>
          </w:p>
          <w:p w14:paraId="2529C46C" w14:textId="77777777" w:rsidR="00B16ED7" w:rsidRPr="00184A81" w:rsidRDefault="00B16ED7" w:rsidP="006205C8">
            <w:pPr>
              <w:ind w:firstLine="313"/>
              <w:jc w:val="both"/>
              <w:rPr>
                <w:rFonts w:ascii="Times New Roman" w:hAnsi="Times New Roman" w:cs="Times New Roman"/>
                <w:b/>
                <w:bCs/>
                <w:iCs/>
                <w:u w:val="single"/>
                <w:shd w:val="clear" w:color="auto" w:fill="FFFFFF"/>
              </w:rPr>
            </w:pPr>
            <w:r w:rsidRPr="00184A81">
              <w:rPr>
                <w:rFonts w:ascii="Times New Roman" w:hAnsi="Times New Roman" w:cs="Times New Roman"/>
                <w:b/>
                <w:bCs/>
                <w:iCs/>
                <w:u w:val="single"/>
                <w:shd w:val="clear" w:color="auto" w:fill="FFFFFF"/>
              </w:rPr>
              <w:t>ТОВ «</w:t>
            </w:r>
            <w:proofErr w:type="spellStart"/>
            <w:r w:rsidRPr="00184A81">
              <w:rPr>
                <w:rFonts w:ascii="Times New Roman" w:hAnsi="Times New Roman" w:cs="Times New Roman"/>
                <w:b/>
                <w:bCs/>
                <w:iCs/>
                <w:u w:val="single"/>
                <w:shd w:val="clear" w:color="auto" w:fill="FFFFFF"/>
              </w:rPr>
              <w:t>Д.Трейдінг</w:t>
            </w:r>
            <w:proofErr w:type="spellEnd"/>
            <w:r w:rsidRPr="00184A81">
              <w:rPr>
                <w:rFonts w:ascii="Times New Roman" w:hAnsi="Times New Roman" w:cs="Times New Roman"/>
                <w:b/>
                <w:bCs/>
                <w:iCs/>
                <w:u w:val="single"/>
                <w:shd w:val="clear" w:color="auto" w:fill="FFFFFF"/>
              </w:rPr>
              <w:t>» (16.05.2022)</w:t>
            </w:r>
          </w:p>
          <w:p w14:paraId="4E611E81" w14:textId="77777777" w:rsidR="00B16ED7" w:rsidRPr="00184A81" w:rsidRDefault="00B16ED7" w:rsidP="006205C8">
            <w:pPr>
              <w:pStyle w:val="rvps2"/>
              <w:spacing w:before="0" w:beforeAutospacing="0" w:after="0" w:afterAutospacing="0"/>
              <w:ind w:firstLine="313"/>
              <w:jc w:val="both"/>
              <w:rPr>
                <w:b/>
                <w:bCs/>
                <w:sz w:val="22"/>
                <w:szCs w:val="22"/>
              </w:rPr>
            </w:pPr>
            <w:r w:rsidRPr="00184A81">
              <w:rPr>
                <w:b/>
                <w:bCs/>
                <w:sz w:val="22"/>
                <w:szCs w:val="22"/>
              </w:rPr>
              <w:t>Вилучити</w:t>
            </w:r>
          </w:p>
          <w:p w14:paraId="7EDC0856" w14:textId="77777777" w:rsidR="00B16ED7" w:rsidRPr="00184A81" w:rsidRDefault="00B16ED7" w:rsidP="006205C8">
            <w:pPr>
              <w:pStyle w:val="rvps2"/>
              <w:spacing w:before="0" w:beforeAutospacing="0" w:after="0" w:afterAutospacing="0"/>
              <w:ind w:firstLine="313"/>
              <w:jc w:val="both"/>
              <w:rPr>
                <w:b/>
                <w:bCs/>
                <w:sz w:val="22"/>
                <w:szCs w:val="22"/>
              </w:rPr>
            </w:pPr>
          </w:p>
          <w:p w14:paraId="5A38C466"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Кожен учасник ринку самостійно приймає рішення щодо надання своїм представникам повноваження щодо здійснення операцій на РДН/ВДР і несе ризик «компетентності» таких працівників.</w:t>
            </w:r>
          </w:p>
          <w:p w14:paraId="4ED37251"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 xml:space="preserve">Сертифікація/реєстрація – додаткові перепони в доступі учасникам ринку до участі в ринку електричної енергії, в тому числі, учасник ринку буде позбавлений можливості </w:t>
            </w:r>
            <w:proofErr w:type="spellStart"/>
            <w:r w:rsidRPr="00184A81">
              <w:rPr>
                <w:rFonts w:ascii="Times New Roman" w:hAnsi="Times New Roman" w:cs="Times New Roman"/>
                <w:bCs/>
                <w:i/>
                <w:iCs/>
              </w:rPr>
              <w:t>оперативно</w:t>
            </w:r>
            <w:proofErr w:type="spellEnd"/>
            <w:r w:rsidRPr="00184A81">
              <w:rPr>
                <w:rFonts w:ascii="Times New Roman" w:hAnsi="Times New Roman" w:cs="Times New Roman"/>
                <w:bCs/>
                <w:i/>
                <w:iCs/>
              </w:rPr>
              <w:t xml:space="preserve"> проводити операції на ринку, якщо «сертифіковані» працівники звільняться/захворіють/тощо.</w:t>
            </w:r>
          </w:p>
          <w:p w14:paraId="20D57188" w14:textId="77777777" w:rsidR="00B16ED7" w:rsidRPr="00184A81"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Крім того, статтею 51 Закону України «Про ринок електричної енергії» передбачено, що Оператор ринку реєструє учасників ринку "на добу наперед" та внутрішньодобового ринку, забезпечує ведення та оприлюднення відповідного реєстру.</w:t>
            </w:r>
          </w:p>
          <w:p w14:paraId="3C3EFC0D" w14:textId="77777777" w:rsidR="00B16ED7" w:rsidRDefault="00B16ED7" w:rsidP="006205C8">
            <w:pPr>
              <w:ind w:firstLine="313"/>
              <w:jc w:val="both"/>
              <w:rPr>
                <w:rFonts w:ascii="Times New Roman" w:hAnsi="Times New Roman" w:cs="Times New Roman"/>
                <w:bCs/>
                <w:i/>
                <w:iCs/>
              </w:rPr>
            </w:pPr>
            <w:r w:rsidRPr="00184A81">
              <w:rPr>
                <w:rFonts w:ascii="Times New Roman" w:hAnsi="Times New Roman" w:cs="Times New Roman"/>
                <w:bCs/>
                <w:i/>
                <w:iCs/>
              </w:rPr>
              <w:t>Також статтею 67 Закону України «Про ринок електричної енергії» для участі на ринку "на добу наперед" та внутрішньодобовому ринку учасники ринку достатньо укласти договір про участь у ринку "на добу наперед" та внутрішньодобовому ринку.</w:t>
            </w:r>
          </w:p>
          <w:p w14:paraId="0111F8EE" w14:textId="1779F1D3" w:rsidR="00AD3B3E" w:rsidRPr="00184A81" w:rsidRDefault="00AD3B3E" w:rsidP="006205C8">
            <w:pPr>
              <w:ind w:firstLine="313"/>
              <w:jc w:val="both"/>
              <w:rPr>
                <w:rFonts w:ascii="Times New Roman" w:eastAsia="Times New Roman" w:hAnsi="Times New Roman" w:cs="Times New Roman"/>
                <w:b/>
                <w:bCs/>
                <w:i/>
                <w:iCs/>
                <w:lang w:eastAsia="uk-UA"/>
              </w:rPr>
            </w:pPr>
          </w:p>
        </w:tc>
        <w:tc>
          <w:tcPr>
            <w:tcW w:w="2268" w:type="dxa"/>
          </w:tcPr>
          <w:p w14:paraId="5DFCE8E6" w14:textId="138C1509" w:rsidR="00B16ED7" w:rsidRPr="00184A81" w:rsidRDefault="00B50A72" w:rsidP="00B50A72">
            <w:pPr>
              <w:jc w:val="center"/>
              <w:rPr>
                <w:rFonts w:ascii="Times New Roman" w:eastAsia="Times New Roman" w:hAnsi="Times New Roman" w:cs="Times New Roman"/>
                <w:b/>
                <w:bCs/>
                <w:iCs/>
                <w:u w:val="single"/>
                <w:lang w:eastAsia="uk-UA"/>
              </w:rPr>
            </w:pPr>
            <w:r>
              <w:rPr>
                <w:rFonts w:ascii="Times New Roman" w:hAnsi="Times New Roman" w:cs="Times New Roman"/>
                <w:bCs/>
                <w:shd w:val="clear" w:color="auto" w:fill="FFFFFF"/>
              </w:rPr>
              <w:lastRenderedPageBreak/>
              <w:t>Потребує додаткового обговорення</w:t>
            </w:r>
          </w:p>
        </w:tc>
      </w:tr>
    </w:tbl>
    <w:p w14:paraId="1E299061" w14:textId="77777777" w:rsidR="000E4A32" w:rsidRDefault="000E4A32"/>
    <w:p w14:paraId="02F6CFAA" w14:textId="51895FB5" w:rsidR="000E4A32" w:rsidRDefault="000E4A32"/>
    <w:p w14:paraId="6CCECFEB" w14:textId="12668B33" w:rsidR="00D85FF7" w:rsidRPr="00184A81" w:rsidRDefault="00D85FF7"/>
    <w:sectPr w:rsidR="00D85FF7" w:rsidRPr="00184A81" w:rsidSect="00D80E11">
      <w:footerReference w:type="default" r:id="rId9"/>
      <w:pgSz w:w="16838" w:h="11906" w:orient="landscape" w:code="9"/>
      <w:pgMar w:top="426" w:right="814" w:bottom="426" w:left="1134" w:header="70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4076F7" w14:textId="77777777" w:rsidR="00647C8F" w:rsidRDefault="00647C8F" w:rsidP="00D80E11">
      <w:pPr>
        <w:spacing w:after="0" w:line="240" w:lineRule="auto"/>
      </w:pPr>
      <w:r>
        <w:separator/>
      </w:r>
    </w:p>
  </w:endnote>
  <w:endnote w:type="continuationSeparator" w:id="0">
    <w:p w14:paraId="2B9CD59D" w14:textId="77777777" w:rsidR="00647C8F" w:rsidRDefault="00647C8F" w:rsidP="00D80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01"/>
    <w:family w:val="roman"/>
    <w:pitch w:val="variable"/>
  </w:font>
  <w:font w:name="DejaVu Sans">
    <w:panose1 w:val="00000000000000000000"/>
    <w:charset w:val="00"/>
    <w:family w:val="roman"/>
    <w:notTrueType/>
    <w:pitch w:val="default"/>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590244"/>
      <w:docPartObj>
        <w:docPartGallery w:val="Page Numbers (Bottom of Page)"/>
        <w:docPartUnique/>
      </w:docPartObj>
    </w:sdtPr>
    <w:sdtContent>
      <w:p w14:paraId="5AD65585" w14:textId="77777777" w:rsidR="00D80E11" w:rsidRDefault="00D80E11">
        <w:pPr>
          <w:pStyle w:val="aa"/>
          <w:jc w:val="right"/>
        </w:pPr>
      </w:p>
      <w:p w14:paraId="14BB49A5" w14:textId="1D3A2627" w:rsidR="00D80E11" w:rsidRDefault="00D80E11">
        <w:pPr>
          <w:pStyle w:val="aa"/>
          <w:jc w:val="right"/>
        </w:pPr>
        <w:r>
          <w:fldChar w:fldCharType="begin"/>
        </w:r>
        <w:r>
          <w:instrText>PAGE   \* MERGEFORMAT</w:instrText>
        </w:r>
        <w:r>
          <w:fldChar w:fldCharType="separate"/>
        </w:r>
        <w:r>
          <w:t>2</w:t>
        </w:r>
        <w:r>
          <w:fldChar w:fldCharType="end"/>
        </w:r>
      </w:p>
    </w:sdtContent>
  </w:sdt>
  <w:p w14:paraId="62C19DE2" w14:textId="77777777" w:rsidR="00D80E11" w:rsidRDefault="00D80E1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9808A" w14:textId="77777777" w:rsidR="00647C8F" w:rsidRDefault="00647C8F" w:rsidP="00D80E11">
      <w:pPr>
        <w:spacing w:after="0" w:line="240" w:lineRule="auto"/>
      </w:pPr>
      <w:r>
        <w:separator/>
      </w:r>
    </w:p>
  </w:footnote>
  <w:footnote w:type="continuationSeparator" w:id="0">
    <w:p w14:paraId="6EDCFD04" w14:textId="77777777" w:rsidR="00647C8F" w:rsidRDefault="00647C8F" w:rsidP="00D80E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A11DF"/>
    <w:multiLevelType w:val="hybridMultilevel"/>
    <w:tmpl w:val="98324AC6"/>
    <w:lvl w:ilvl="0" w:tplc="9FE48854">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1E7"/>
    <w:rsid w:val="000A31E7"/>
    <w:rsid w:val="000E4A32"/>
    <w:rsid w:val="00184A81"/>
    <w:rsid w:val="001B7646"/>
    <w:rsid w:val="00256AE9"/>
    <w:rsid w:val="002647B2"/>
    <w:rsid w:val="00267301"/>
    <w:rsid w:val="002B18FF"/>
    <w:rsid w:val="003D3CD3"/>
    <w:rsid w:val="003E7D96"/>
    <w:rsid w:val="004801DC"/>
    <w:rsid w:val="005C56C6"/>
    <w:rsid w:val="006205C8"/>
    <w:rsid w:val="00647C8F"/>
    <w:rsid w:val="00670E20"/>
    <w:rsid w:val="0069731C"/>
    <w:rsid w:val="007943C6"/>
    <w:rsid w:val="007A0643"/>
    <w:rsid w:val="00855605"/>
    <w:rsid w:val="00887D8D"/>
    <w:rsid w:val="00890B15"/>
    <w:rsid w:val="00896E93"/>
    <w:rsid w:val="009A737F"/>
    <w:rsid w:val="00A0077B"/>
    <w:rsid w:val="00A17F2E"/>
    <w:rsid w:val="00AB2661"/>
    <w:rsid w:val="00AB7ACE"/>
    <w:rsid w:val="00AD3B3E"/>
    <w:rsid w:val="00B05372"/>
    <w:rsid w:val="00B16ED7"/>
    <w:rsid w:val="00B46C9A"/>
    <w:rsid w:val="00B50A72"/>
    <w:rsid w:val="00BA2A4B"/>
    <w:rsid w:val="00BF59D5"/>
    <w:rsid w:val="00C27BA3"/>
    <w:rsid w:val="00C801BB"/>
    <w:rsid w:val="00CF4922"/>
    <w:rsid w:val="00D351E1"/>
    <w:rsid w:val="00D43DBE"/>
    <w:rsid w:val="00D61CDE"/>
    <w:rsid w:val="00D80E11"/>
    <w:rsid w:val="00D85FF7"/>
    <w:rsid w:val="00DA1C22"/>
    <w:rsid w:val="00DE0091"/>
    <w:rsid w:val="00E321BB"/>
    <w:rsid w:val="00F43BF6"/>
    <w:rsid w:val="00FA76B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9F5CB"/>
  <w15:chartTrackingRefBased/>
  <w15:docId w15:val="{818A280F-C324-49E9-B2A4-5B9C7E3D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0E20"/>
    <w:rPr>
      <w:lang w:val="uk-UA"/>
    </w:rPr>
  </w:style>
  <w:style w:type="paragraph" w:styleId="1">
    <w:name w:val="heading 1"/>
    <w:basedOn w:val="a"/>
    <w:next w:val="a"/>
    <w:link w:val="10"/>
    <w:uiPriority w:val="9"/>
    <w:qFormat/>
    <w:rsid w:val="00B16ED7"/>
    <w:pPr>
      <w:keepNext/>
      <w:keepLines/>
      <w:spacing w:before="240" w:after="0"/>
      <w:outlineLvl w:val="0"/>
    </w:pPr>
    <w:rPr>
      <w:rFonts w:asciiTheme="majorHAnsi" w:eastAsiaTheme="majorEastAsia" w:hAnsiTheme="majorHAnsi" w:cstheme="majorBidi"/>
      <w:color w:val="2F5496" w:themeColor="accent1" w:themeShade="BF"/>
      <w:sz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9731C"/>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69731C"/>
    <w:rPr>
      <w:b/>
      <w:bCs/>
    </w:rPr>
  </w:style>
  <w:style w:type="paragraph" w:customStyle="1" w:styleId="rvps2">
    <w:name w:val="rvps2"/>
    <w:basedOn w:val="a"/>
    <w:rsid w:val="006973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69731C"/>
  </w:style>
  <w:style w:type="paragraph" w:customStyle="1" w:styleId="rvps7">
    <w:name w:val="rvps7"/>
    <w:basedOn w:val="a"/>
    <w:rsid w:val="0069731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uiPriority w:val="34"/>
    <w:qFormat/>
    <w:rsid w:val="0069731C"/>
    <w:pPr>
      <w:ind w:left="720"/>
      <w:contextualSpacing/>
    </w:pPr>
    <w:rPr>
      <w:lang w:val="ru-RU"/>
    </w:rPr>
  </w:style>
  <w:style w:type="character" w:customStyle="1" w:styleId="rvts0">
    <w:name w:val="rvts0"/>
    <w:basedOn w:val="a0"/>
    <w:rsid w:val="00E321BB"/>
  </w:style>
  <w:style w:type="paragraph" w:styleId="a6">
    <w:name w:val="Body Text"/>
    <w:basedOn w:val="a"/>
    <w:link w:val="a7"/>
    <w:unhideWhenUsed/>
    <w:rsid w:val="00670E20"/>
    <w:pPr>
      <w:widowControl w:val="0"/>
      <w:spacing w:after="283" w:line="240" w:lineRule="auto"/>
    </w:pPr>
    <w:rPr>
      <w:rFonts w:ascii="Liberation Serif" w:eastAsia="DejaVu Sans" w:hAnsi="Liberation Serif" w:cs="DejaVu Sans"/>
      <w:sz w:val="24"/>
      <w:szCs w:val="24"/>
      <w:lang w:val="en-US" w:eastAsia="zh-CN" w:bidi="hi-IN"/>
    </w:rPr>
  </w:style>
  <w:style w:type="character" w:customStyle="1" w:styleId="a7">
    <w:name w:val="Основний текст Знак"/>
    <w:basedOn w:val="a0"/>
    <w:link w:val="a6"/>
    <w:rsid w:val="00670E20"/>
    <w:rPr>
      <w:rFonts w:ascii="Liberation Serif" w:eastAsia="DejaVu Sans" w:hAnsi="Liberation Serif" w:cs="DejaVu Sans"/>
      <w:sz w:val="24"/>
      <w:szCs w:val="24"/>
      <w:lang w:val="en-US" w:eastAsia="zh-CN" w:bidi="hi-IN"/>
    </w:rPr>
  </w:style>
  <w:style w:type="character" w:customStyle="1" w:styleId="10">
    <w:name w:val="Заголовок 1 Знак"/>
    <w:basedOn w:val="a0"/>
    <w:link w:val="1"/>
    <w:uiPriority w:val="9"/>
    <w:rsid w:val="00B16ED7"/>
    <w:rPr>
      <w:rFonts w:asciiTheme="majorHAnsi" w:eastAsiaTheme="majorEastAsia" w:hAnsiTheme="majorHAnsi" w:cstheme="majorBidi"/>
      <w:color w:val="2F5496" w:themeColor="accent1" w:themeShade="BF"/>
      <w:sz w:val="32"/>
      <w:szCs w:val="32"/>
      <w:lang w:val="ru-RU"/>
    </w:rPr>
  </w:style>
  <w:style w:type="paragraph" w:styleId="a8">
    <w:name w:val="header"/>
    <w:basedOn w:val="a"/>
    <w:link w:val="a9"/>
    <w:uiPriority w:val="99"/>
    <w:unhideWhenUsed/>
    <w:rsid w:val="00D80E1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D80E11"/>
    <w:rPr>
      <w:lang w:val="uk-UA"/>
    </w:rPr>
  </w:style>
  <w:style w:type="paragraph" w:styleId="aa">
    <w:name w:val="footer"/>
    <w:basedOn w:val="a"/>
    <w:link w:val="ab"/>
    <w:uiPriority w:val="99"/>
    <w:unhideWhenUsed/>
    <w:rsid w:val="00D80E1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D80E11"/>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3170">
      <w:bodyDiv w:val="1"/>
      <w:marLeft w:val="0"/>
      <w:marRight w:val="0"/>
      <w:marTop w:val="0"/>
      <w:marBottom w:val="0"/>
      <w:divBdr>
        <w:top w:val="none" w:sz="0" w:space="0" w:color="auto"/>
        <w:left w:val="none" w:sz="0" w:space="0" w:color="auto"/>
        <w:bottom w:val="none" w:sz="0" w:space="0" w:color="auto"/>
        <w:right w:val="none" w:sz="0" w:space="0" w:color="auto"/>
      </w:divBdr>
    </w:div>
    <w:div w:id="44766299">
      <w:bodyDiv w:val="1"/>
      <w:marLeft w:val="0"/>
      <w:marRight w:val="0"/>
      <w:marTop w:val="0"/>
      <w:marBottom w:val="0"/>
      <w:divBdr>
        <w:top w:val="none" w:sz="0" w:space="0" w:color="auto"/>
        <w:left w:val="none" w:sz="0" w:space="0" w:color="auto"/>
        <w:bottom w:val="none" w:sz="0" w:space="0" w:color="auto"/>
        <w:right w:val="none" w:sz="0" w:space="0" w:color="auto"/>
      </w:divBdr>
    </w:div>
    <w:div w:id="105780055">
      <w:bodyDiv w:val="1"/>
      <w:marLeft w:val="0"/>
      <w:marRight w:val="0"/>
      <w:marTop w:val="0"/>
      <w:marBottom w:val="0"/>
      <w:divBdr>
        <w:top w:val="none" w:sz="0" w:space="0" w:color="auto"/>
        <w:left w:val="none" w:sz="0" w:space="0" w:color="auto"/>
        <w:bottom w:val="none" w:sz="0" w:space="0" w:color="auto"/>
        <w:right w:val="none" w:sz="0" w:space="0" w:color="auto"/>
      </w:divBdr>
    </w:div>
    <w:div w:id="161313768">
      <w:bodyDiv w:val="1"/>
      <w:marLeft w:val="0"/>
      <w:marRight w:val="0"/>
      <w:marTop w:val="0"/>
      <w:marBottom w:val="0"/>
      <w:divBdr>
        <w:top w:val="none" w:sz="0" w:space="0" w:color="auto"/>
        <w:left w:val="none" w:sz="0" w:space="0" w:color="auto"/>
        <w:bottom w:val="none" w:sz="0" w:space="0" w:color="auto"/>
        <w:right w:val="none" w:sz="0" w:space="0" w:color="auto"/>
      </w:divBdr>
    </w:div>
    <w:div w:id="208886311">
      <w:bodyDiv w:val="1"/>
      <w:marLeft w:val="0"/>
      <w:marRight w:val="0"/>
      <w:marTop w:val="0"/>
      <w:marBottom w:val="0"/>
      <w:divBdr>
        <w:top w:val="none" w:sz="0" w:space="0" w:color="auto"/>
        <w:left w:val="none" w:sz="0" w:space="0" w:color="auto"/>
        <w:bottom w:val="none" w:sz="0" w:space="0" w:color="auto"/>
        <w:right w:val="none" w:sz="0" w:space="0" w:color="auto"/>
      </w:divBdr>
    </w:div>
    <w:div w:id="234516730">
      <w:bodyDiv w:val="1"/>
      <w:marLeft w:val="0"/>
      <w:marRight w:val="0"/>
      <w:marTop w:val="0"/>
      <w:marBottom w:val="0"/>
      <w:divBdr>
        <w:top w:val="none" w:sz="0" w:space="0" w:color="auto"/>
        <w:left w:val="none" w:sz="0" w:space="0" w:color="auto"/>
        <w:bottom w:val="none" w:sz="0" w:space="0" w:color="auto"/>
        <w:right w:val="none" w:sz="0" w:space="0" w:color="auto"/>
      </w:divBdr>
    </w:div>
    <w:div w:id="263340020">
      <w:bodyDiv w:val="1"/>
      <w:marLeft w:val="0"/>
      <w:marRight w:val="0"/>
      <w:marTop w:val="0"/>
      <w:marBottom w:val="0"/>
      <w:divBdr>
        <w:top w:val="none" w:sz="0" w:space="0" w:color="auto"/>
        <w:left w:val="none" w:sz="0" w:space="0" w:color="auto"/>
        <w:bottom w:val="none" w:sz="0" w:space="0" w:color="auto"/>
        <w:right w:val="none" w:sz="0" w:space="0" w:color="auto"/>
      </w:divBdr>
    </w:div>
    <w:div w:id="292173589">
      <w:bodyDiv w:val="1"/>
      <w:marLeft w:val="0"/>
      <w:marRight w:val="0"/>
      <w:marTop w:val="0"/>
      <w:marBottom w:val="0"/>
      <w:divBdr>
        <w:top w:val="none" w:sz="0" w:space="0" w:color="auto"/>
        <w:left w:val="none" w:sz="0" w:space="0" w:color="auto"/>
        <w:bottom w:val="none" w:sz="0" w:space="0" w:color="auto"/>
        <w:right w:val="none" w:sz="0" w:space="0" w:color="auto"/>
      </w:divBdr>
    </w:div>
    <w:div w:id="314451249">
      <w:bodyDiv w:val="1"/>
      <w:marLeft w:val="0"/>
      <w:marRight w:val="0"/>
      <w:marTop w:val="0"/>
      <w:marBottom w:val="0"/>
      <w:divBdr>
        <w:top w:val="none" w:sz="0" w:space="0" w:color="auto"/>
        <w:left w:val="none" w:sz="0" w:space="0" w:color="auto"/>
        <w:bottom w:val="none" w:sz="0" w:space="0" w:color="auto"/>
        <w:right w:val="none" w:sz="0" w:space="0" w:color="auto"/>
      </w:divBdr>
    </w:div>
    <w:div w:id="348915428">
      <w:bodyDiv w:val="1"/>
      <w:marLeft w:val="0"/>
      <w:marRight w:val="0"/>
      <w:marTop w:val="0"/>
      <w:marBottom w:val="0"/>
      <w:divBdr>
        <w:top w:val="none" w:sz="0" w:space="0" w:color="auto"/>
        <w:left w:val="none" w:sz="0" w:space="0" w:color="auto"/>
        <w:bottom w:val="none" w:sz="0" w:space="0" w:color="auto"/>
        <w:right w:val="none" w:sz="0" w:space="0" w:color="auto"/>
      </w:divBdr>
    </w:div>
    <w:div w:id="356081336">
      <w:bodyDiv w:val="1"/>
      <w:marLeft w:val="0"/>
      <w:marRight w:val="0"/>
      <w:marTop w:val="0"/>
      <w:marBottom w:val="0"/>
      <w:divBdr>
        <w:top w:val="none" w:sz="0" w:space="0" w:color="auto"/>
        <w:left w:val="none" w:sz="0" w:space="0" w:color="auto"/>
        <w:bottom w:val="none" w:sz="0" w:space="0" w:color="auto"/>
        <w:right w:val="none" w:sz="0" w:space="0" w:color="auto"/>
      </w:divBdr>
    </w:div>
    <w:div w:id="389615289">
      <w:bodyDiv w:val="1"/>
      <w:marLeft w:val="0"/>
      <w:marRight w:val="0"/>
      <w:marTop w:val="0"/>
      <w:marBottom w:val="0"/>
      <w:divBdr>
        <w:top w:val="none" w:sz="0" w:space="0" w:color="auto"/>
        <w:left w:val="none" w:sz="0" w:space="0" w:color="auto"/>
        <w:bottom w:val="none" w:sz="0" w:space="0" w:color="auto"/>
        <w:right w:val="none" w:sz="0" w:space="0" w:color="auto"/>
      </w:divBdr>
    </w:div>
    <w:div w:id="418717994">
      <w:bodyDiv w:val="1"/>
      <w:marLeft w:val="0"/>
      <w:marRight w:val="0"/>
      <w:marTop w:val="0"/>
      <w:marBottom w:val="0"/>
      <w:divBdr>
        <w:top w:val="none" w:sz="0" w:space="0" w:color="auto"/>
        <w:left w:val="none" w:sz="0" w:space="0" w:color="auto"/>
        <w:bottom w:val="none" w:sz="0" w:space="0" w:color="auto"/>
        <w:right w:val="none" w:sz="0" w:space="0" w:color="auto"/>
      </w:divBdr>
    </w:div>
    <w:div w:id="571619563">
      <w:bodyDiv w:val="1"/>
      <w:marLeft w:val="0"/>
      <w:marRight w:val="0"/>
      <w:marTop w:val="0"/>
      <w:marBottom w:val="0"/>
      <w:divBdr>
        <w:top w:val="none" w:sz="0" w:space="0" w:color="auto"/>
        <w:left w:val="none" w:sz="0" w:space="0" w:color="auto"/>
        <w:bottom w:val="none" w:sz="0" w:space="0" w:color="auto"/>
        <w:right w:val="none" w:sz="0" w:space="0" w:color="auto"/>
      </w:divBdr>
    </w:div>
    <w:div w:id="574123667">
      <w:bodyDiv w:val="1"/>
      <w:marLeft w:val="0"/>
      <w:marRight w:val="0"/>
      <w:marTop w:val="0"/>
      <w:marBottom w:val="0"/>
      <w:divBdr>
        <w:top w:val="none" w:sz="0" w:space="0" w:color="auto"/>
        <w:left w:val="none" w:sz="0" w:space="0" w:color="auto"/>
        <w:bottom w:val="none" w:sz="0" w:space="0" w:color="auto"/>
        <w:right w:val="none" w:sz="0" w:space="0" w:color="auto"/>
      </w:divBdr>
    </w:div>
    <w:div w:id="577986324">
      <w:bodyDiv w:val="1"/>
      <w:marLeft w:val="0"/>
      <w:marRight w:val="0"/>
      <w:marTop w:val="0"/>
      <w:marBottom w:val="0"/>
      <w:divBdr>
        <w:top w:val="none" w:sz="0" w:space="0" w:color="auto"/>
        <w:left w:val="none" w:sz="0" w:space="0" w:color="auto"/>
        <w:bottom w:val="none" w:sz="0" w:space="0" w:color="auto"/>
        <w:right w:val="none" w:sz="0" w:space="0" w:color="auto"/>
      </w:divBdr>
    </w:div>
    <w:div w:id="607350887">
      <w:bodyDiv w:val="1"/>
      <w:marLeft w:val="0"/>
      <w:marRight w:val="0"/>
      <w:marTop w:val="0"/>
      <w:marBottom w:val="0"/>
      <w:divBdr>
        <w:top w:val="none" w:sz="0" w:space="0" w:color="auto"/>
        <w:left w:val="none" w:sz="0" w:space="0" w:color="auto"/>
        <w:bottom w:val="none" w:sz="0" w:space="0" w:color="auto"/>
        <w:right w:val="none" w:sz="0" w:space="0" w:color="auto"/>
      </w:divBdr>
    </w:div>
    <w:div w:id="739520042">
      <w:bodyDiv w:val="1"/>
      <w:marLeft w:val="0"/>
      <w:marRight w:val="0"/>
      <w:marTop w:val="0"/>
      <w:marBottom w:val="0"/>
      <w:divBdr>
        <w:top w:val="none" w:sz="0" w:space="0" w:color="auto"/>
        <w:left w:val="none" w:sz="0" w:space="0" w:color="auto"/>
        <w:bottom w:val="none" w:sz="0" w:space="0" w:color="auto"/>
        <w:right w:val="none" w:sz="0" w:space="0" w:color="auto"/>
      </w:divBdr>
    </w:div>
    <w:div w:id="779296691">
      <w:bodyDiv w:val="1"/>
      <w:marLeft w:val="0"/>
      <w:marRight w:val="0"/>
      <w:marTop w:val="0"/>
      <w:marBottom w:val="0"/>
      <w:divBdr>
        <w:top w:val="none" w:sz="0" w:space="0" w:color="auto"/>
        <w:left w:val="none" w:sz="0" w:space="0" w:color="auto"/>
        <w:bottom w:val="none" w:sz="0" w:space="0" w:color="auto"/>
        <w:right w:val="none" w:sz="0" w:space="0" w:color="auto"/>
      </w:divBdr>
    </w:div>
    <w:div w:id="791903281">
      <w:bodyDiv w:val="1"/>
      <w:marLeft w:val="0"/>
      <w:marRight w:val="0"/>
      <w:marTop w:val="0"/>
      <w:marBottom w:val="0"/>
      <w:divBdr>
        <w:top w:val="none" w:sz="0" w:space="0" w:color="auto"/>
        <w:left w:val="none" w:sz="0" w:space="0" w:color="auto"/>
        <w:bottom w:val="none" w:sz="0" w:space="0" w:color="auto"/>
        <w:right w:val="none" w:sz="0" w:space="0" w:color="auto"/>
      </w:divBdr>
    </w:div>
    <w:div w:id="801113599">
      <w:bodyDiv w:val="1"/>
      <w:marLeft w:val="0"/>
      <w:marRight w:val="0"/>
      <w:marTop w:val="0"/>
      <w:marBottom w:val="0"/>
      <w:divBdr>
        <w:top w:val="none" w:sz="0" w:space="0" w:color="auto"/>
        <w:left w:val="none" w:sz="0" w:space="0" w:color="auto"/>
        <w:bottom w:val="none" w:sz="0" w:space="0" w:color="auto"/>
        <w:right w:val="none" w:sz="0" w:space="0" w:color="auto"/>
      </w:divBdr>
    </w:div>
    <w:div w:id="820579468">
      <w:bodyDiv w:val="1"/>
      <w:marLeft w:val="0"/>
      <w:marRight w:val="0"/>
      <w:marTop w:val="0"/>
      <w:marBottom w:val="0"/>
      <w:divBdr>
        <w:top w:val="none" w:sz="0" w:space="0" w:color="auto"/>
        <w:left w:val="none" w:sz="0" w:space="0" w:color="auto"/>
        <w:bottom w:val="none" w:sz="0" w:space="0" w:color="auto"/>
        <w:right w:val="none" w:sz="0" w:space="0" w:color="auto"/>
      </w:divBdr>
    </w:div>
    <w:div w:id="832574402">
      <w:bodyDiv w:val="1"/>
      <w:marLeft w:val="0"/>
      <w:marRight w:val="0"/>
      <w:marTop w:val="0"/>
      <w:marBottom w:val="0"/>
      <w:divBdr>
        <w:top w:val="none" w:sz="0" w:space="0" w:color="auto"/>
        <w:left w:val="none" w:sz="0" w:space="0" w:color="auto"/>
        <w:bottom w:val="none" w:sz="0" w:space="0" w:color="auto"/>
        <w:right w:val="none" w:sz="0" w:space="0" w:color="auto"/>
      </w:divBdr>
    </w:div>
    <w:div w:id="842861380">
      <w:bodyDiv w:val="1"/>
      <w:marLeft w:val="0"/>
      <w:marRight w:val="0"/>
      <w:marTop w:val="0"/>
      <w:marBottom w:val="0"/>
      <w:divBdr>
        <w:top w:val="none" w:sz="0" w:space="0" w:color="auto"/>
        <w:left w:val="none" w:sz="0" w:space="0" w:color="auto"/>
        <w:bottom w:val="none" w:sz="0" w:space="0" w:color="auto"/>
        <w:right w:val="none" w:sz="0" w:space="0" w:color="auto"/>
      </w:divBdr>
    </w:div>
    <w:div w:id="852456463">
      <w:bodyDiv w:val="1"/>
      <w:marLeft w:val="0"/>
      <w:marRight w:val="0"/>
      <w:marTop w:val="0"/>
      <w:marBottom w:val="0"/>
      <w:divBdr>
        <w:top w:val="none" w:sz="0" w:space="0" w:color="auto"/>
        <w:left w:val="none" w:sz="0" w:space="0" w:color="auto"/>
        <w:bottom w:val="none" w:sz="0" w:space="0" w:color="auto"/>
        <w:right w:val="none" w:sz="0" w:space="0" w:color="auto"/>
      </w:divBdr>
    </w:div>
    <w:div w:id="870805401">
      <w:bodyDiv w:val="1"/>
      <w:marLeft w:val="0"/>
      <w:marRight w:val="0"/>
      <w:marTop w:val="0"/>
      <w:marBottom w:val="0"/>
      <w:divBdr>
        <w:top w:val="none" w:sz="0" w:space="0" w:color="auto"/>
        <w:left w:val="none" w:sz="0" w:space="0" w:color="auto"/>
        <w:bottom w:val="none" w:sz="0" w:space="0" w:color="auto"/>
        <w:right w:val="none" w:sz="0" w:space="0" w:color="auto"/>
      </w:divBdr>
    </w:div>
    <w:div w:id="917135512">
      <w:bodyDiv w:val="1"/>
      <w:marLeft w:val="0"/>
      <w:marRight w:val="0"/>
      <w:marTop w:val="0"/>
      <w:marBottom w:val="0"/>
      <w:divBdr>
        <w:top w:val="none" w:sz="0" w:space="0" w:color="auto"/>
        <w:left w:val="none" w:sz="0" w:space="0" w:color="auto"/>
        <w:bottom w:val="none" w:sz="0" w:space="0" w:color="auto"/>
        <w:right w:val="none" w:sz="0" w:space="0" w:color="auto"/>
      </w:divBdr>
    </w:div>
    <w:div w:id="980160517">
      <w:bodyDiv w:val="1"/>
      <w:marLeft w:val="0"/>
      <w:marRight w:val="0"/>
      <w:marTop w:val="0"/>
      <w:marBottom w:val="0"/>
      <w:divBdr>
        <w:top w:val="none" w:sz="0" w:space="0" w:color="auto"/>
        <w:left w:val="none" w:sz="0" w:space="0" w:color="auto"/>
        <w:bottom w:val="none" w:sz="0" w:space="0" w:color="auto"/>
        <w:right w:val="none" w:sz="0" w:space="0" w:color="auto"/>
      </w:divBdr>
    </w:div>
    <w:div w:id="1055661739">
      <w:bodyDiv w:val="1"/>
      <w:marLeft w:val="0"/>
      <w:marRight w:val="0"/>
      <w:marTop w:val="0"/>
      <w:marBottom w:val="0"/>
      <w:divBdr>
        <w:top w:val="none" w:sz="0" w:space="0" w:color="auto"/>
        <w:left w:val="none" w:sz="0" w:space="0" w:color="auto"/>
        <w:bottom w:val="none" w:sz="0" w:space="0" w:color="auto"/>
        <w:right w:val="none" w:sz="0" w:space="0" w:color="auto"/>
      </w:divBdr>
    </w:div>
    <w:div w:id="1057974525">
      <w:bodyDiv w:val="1"/>
      <w:marLeft w:val="0"/>
      <w:marRight w:val="0"/>
      <w:marTop w:val="0"/>
      <w:marBottom w:val="0"/>
      <w:divBdr>
        <w:top w:val="none" w:sz="0" w:space="0" w:color="auto"/>
        <w:left w:val="none" w:sz="0" w:space="0" w:color="auto"/>
        <w:bottom w:val="none" w:sz="0" w:space="0" w:color="auto"/>
        <w:right w:val="none" w:sz="0" w:space="0" w:color="auto"/>
      </w:divBdr>
    </w:div>
    <w:div w:id="1079981246">
      <w:bodyDiv w:val="1"/>
      <w:marLeft w:val="0"/>
      <w:marRight w:val="0"/>
      <w:marTop w:val="0"/>
      <w:marBottom w:val="0"/>
      <w:divBdr>
        <w:top w:val="none" w:sz="0" w:space="0" w:color="auto"/>
        <w:left w:val="none" w:sz="0" w:space="0" w:color="auto"/>
        <w:bottom w:val="none" w:sz="0" w:space="0" w:color="auto"/>
        <w:right w:val="none" w:sz="0" w:space="0" w:color="auto"/>
      </w:divBdr>
    </w:div>
    <w:div w:id="1103842683">
      <w:bodyDiv w:val="1"/>
      <w:marLeft w:val="0"/>
      <w:marRight w:val="0"/>
      <w:marTop w:val="0"/>
      <w:marBottom w:val="0"/>
      <w:divBdr>
        <w:top w:val="none" w:sz="0" w:space="0" w:color="auto"/>
        <w:left w:val="none" w:sz="0" w:space="0" w:color="auto"/>
        <w:bottom w:val="none" w:sz="0" w:space="0" w:color="auto"/>
        <w:right w:val="none" w:sz="0" w:space="0" w:color="auto"/>
      </w:divBdr>
    </w:div>
    <w:div w:id="1162233828">
      <w:bodyDiv w:val="1"/>
      <w:marLeft w:val="0"/>
      <w:marRight w:val="0"/>
      <w:marTop w:val="0"/>
      <w:marBottom w:val="0"/>
      <w:divBdr>
        <w:top w:val="none" w:sz="0" w:space="0" w:color="auto"/>
        <w:left w:val="none" w:sz="0" w:space="0" w:color="auto"/>
        <w:bottom w:val="none" w:sz="0" w:space="0" w:color="auto"/>
        <w:right w:val="none" w:sz="0" w:space="0" w:color="auto"/>
      </w:divBdr>
    </w:div>
    <w:div w:id="1209075558">
      <w:bodyDiv w:val="1"/>
      <w:marLeft w:val="0"/>
      <w:marRight w:val="0"/>
      <w:marTop w:val="0"/>
      <w:marBottom w:val="0"/>
      <w:divBdr>
        <w:top w:val="none" w:sz="0" w:space="0" w:color="auto"/>
        <w:left w:val="none" w:sz="0" w:space="0" w:color="auto"/>
        <w:bottom w:val="none" w:sz="0" w:space="0" w:color="auto"/>
        <w:right w:val="none" w:sz="0" w:space="0" w:color="auto"/>
      </w:divBdr>
    </w:div>
    <w:div w:id="1229339935">
      <w:bodyDiv w:val="1"/>
      <w:marLeft w:val="0"/>
      <w:marRight w:val="0"/>
      <w:marTop w:val="0"/>
      <w:marBottom w:val="0"/>
      <w:divBdr>
        <w:top w:val="none" w:sz="0" w:space="0" w:color="auto"/>
        <w:left w:val="none" w:sz="0" w:space="0" w:color="auto"/>
        <w:bottom w:val="none" w:sz="0" w:space="0" w:color="auto"/>
        <w:right w:val="none" w:sz="0" w:space="0" w:color="auto"/>
      </w:divBdr>
    </w:div>
    <w:div w:id="1232423644">
      <w:bodyDiv w:val="1"/>
      <w:marLeft w:val="0"/>
      <w:marRight w:val="0"/>
      <w:marTop w:val="0"/>
      <w:marBottom w:val="0"/>
      <w:divBdr>
        <w:top w:val="none" w:sz="0" w:space="0" w:color="auto"/>
        <w:left w:val="none" w:sz="0" w:space="0" w:color="auto"/>
        <w:bottom w:val="none" w:sz="0" w:space="0" w:color="auto"/>
        <w:right w:val="none" w:sz="0" w:space="0" w:color="auto"/>
      </w:divBdr>
    </w:div>
    <w:div w:id="1487820546">
      <w:bodyDiv w:val="1"/>
      <w:marLeft w:val="0"/>
      <w:marRight w:val="0"/>
      <w:marTop w:val="0"/>
      <w:marBottom w:val="0"/>
      <w:divBdr>
        <w:top w:val="none" w:sz="0" w:space="0" w:color="auto"/>
        <w:left w:val="none" w:sz="0" w:space="0" w:color="auto"/>
        <w:bottom w:val="none" w:sz="0" w:space="0" w:color="auto"/>
        <w:right w:val="none" w:sz="0" w:space="0" w:color="auto"/>
      </w:divBdr>
    </w:div>
    <w:div w:id="1490124773">
      <w:bodyDiv w:val="1"/>
      <w:marLeft w:val="0"/>
      <w:marRight w:val="0"/>
      <w:marTop w:val="0"/>
      <w:marBottom w:val="0"/>
      <w:divBdr>
        <w:top w:val="none" w:sz="0" w:space="0" w:color="auto"/>
        <w:left w:val="none" w:sz="0" w:space="0" w:color="auto"/>
        <w:bottom w:val="none" w:sz="0" w:space="0" w:color="auto"/>
        <w:right w:val="none" w:sz="0" w:space="0" w:color="auto"/>
      </w:divBdr>
    </w:div>
    <w:div w:id="1506088809">
      <w:bodyDiv w:val="1"/>
      <w:marLeft w:val="0"/>
      <w:marRight w:val="0"/>
      <w:marTop w:val="0"/>
      <w:marBottom w:val="0"/>
      <w:divBdr>
        <w:top w:val="none" w:sz="0" w:space="0" w:color="auto"/>
        <w:left w:val="none" w:sz="0" w:space="0" w:color="auto"/>
        <w:bottom w:val="none" w:sz="0" w:space="0" w:color="auto"/>
        <w:right w:val="none" w:sz="0" w:space="0" w:color="auto"/>
      </w:divBdr>
    </w:div>
    <w:div w:id="1568107315">
      <w:bodyDiv w:val="1"/>
      <w:marLeft w:val="0"/>
      <w:marRight w:val="0"/>
      <w:marTop w:val="0"/>
      <w:marBottom w:val="0"/>
      <w:divBdr>
        <w:top w:val="none" w:sz="0" w:space="0" w:color="auto"/>
        <w:left w:val="none" w:sz="0" w:space="0" w:color="auto"/>
        <w:bottom w:val="none" w:sz="0" w:space="0" w:color="auto"/>
        <w:right w:val="none" w:sz="0" w:space="0" w:color="auto"/>
      </w:divBdr>
    </w:div>
    <w:div w:id="1575823361">
      <w:bodyDiv w:val="1"/>
      <w:marLeft w:val="0"/>
      <w:marRight w:val="0"/>
      <w:marTop w:val="0"/>
      <w:marBottom w:val="0"/>
      <w:divBdr>
        <w:top w:val="none" w:sz="0" w:space="0" w:color="auto"/>
        <w:left w:val="none" w:sz="0" w:space="0" w:color="auto"/>
        <w:bottom w:val="none" w:sz="0" w:space="0" w:color="auto"/>
        <w:right w:val="none" w:sz="0" w:space="0" w:color="auto"/>
      </w:divBdr>
    </w:div>
    <w:div w:id="1579821357">
      <w:bodyDiv w:val="1"/>
      <w:marLeft w:val="0"/>
      <w:marRight w:val="0"/>
      <w:marTop w:val="0"/>
      <w:marBottom w:val="0"/>
      <w:divBdr>
        <w:top w:val="none" w:sz="0" w:space="0" w:color="auto"/>
        <w:left w:val="none" w:sz="0" w:space="0" w:color="auto"/>
        <w:bottom w:val="none" w:sz="0" w:space="0" w:color="auto"/>
        <w:right w:val="none" w:sz="0" w:space="0" w:color="auto"/>
      </w:divBdr>
    </w:div>
    <w:div w:id="1661233181">
      <w:bodyDiv w:val="1"/>
      <w:marLeft w:val="0"/>
      <w:marRight w:val="0"/>
      <w:marTop w:val="0"/>
      <w:marBottom w:val="0"/>
      <w:divBdr>
        <w:top w:val="none" w:sz="0" w:space="0" w:color="auto"/>
        <w:left w:val="none" w:sz="0" w:space="0" w:color="auto"/>
        <w:bottom w:val="none" w:sz="0" w:space="0" w:color="auto"/>
        <w:right w:val="none" w:sz="0" w:space="0" w:color="auto"/>
      </w:divBdr>
    </w:div>
    <w:div w:id="1678461985">
      <w:bodyDiv w:val="1"/>
      <w:marLeft w:val="0"/>
      <w:marRight w:val="0"/>
      <w:marTop w:val="0"/>
      <w:marBottom w:val="0"/>
      <w:divBdr>
        <w:top w:val="none" w:sz="0" w:space="0" w:color="auto"/>
        <w:left w:val="none" w:sz="0" w:space="0" w:color="auto"/>
        <w:bottom w:val="none" w:sz="0" w:space="0" w:color="auto"/>
        <w:right w:val="none" w:sz="0" w:space="0" w:color="auto"/>
      </w:divBdr>
    </w:div>
    <w:div w:id="1736662039">
      <w:bodyDiv w:val="1"/>
      <w:marLeft w:val="0"/>
      <w:marRight w:val="0"/>
      <w:marTop w:val="0"/>
      <w:marBottom w:val="0"/>
      <w:divBdr>
        <w:top w:val="none" w:sz="0" w:space="0" w:color="auto"/>
        <w:left w:val="none" w:sz="0" w:space="0" w:color="auto"/>
        <w:bottom w:val="none" w:sz="0" w:space="0" w:color="auto"/>
        <w:right w:val="none" w:sz="0" w:space="0" w:color="auto"/>
      </w:divBdr>
    </w:div>
    <w:div w:id="1769158091">
      <w:bodyDiv w:val="1"/>
      <w:marLeft w:val="0"/>
      <w:marRight w:val="0"/>
      <w:marTop w:val="0"/>
      <w:marBottom w:val="0"/>
      <w:divBdr>
        <w:top w:val="none" w:sz="0" w:space="0" w:color="auto"/>
        <w:left w:val="none" w:sz="0" w:space="0" w:color="auto"/>
        <w:bottom w:val="none" w:sz="0" w:space="0" w:color="auto"/>
        <w:right w:val="none" w:sz="0" w:space="0" w:color="auto"/>
      </w:divBdr>
    </w:div>
    <w:div w:id="1772161750">
      <w:bodyDiv w:val="1"/>
      <w:marLeft w:val="0"/>
      <w:marRight w:val="0"/>
      <w:marTop w:val="0"/>
      <w:marBottom w:val="0"/>
      <w:divBdr>
        <w:top w:val="none" w:sz="0" w:space="0" w:color="auto"/>
        <w:left w:val="none" w:sz="0" w:space="0" w:color="auto"/>
        <w:bottom w:val="none" w:sz="0" w:space="0" w:color="auto"/>
        <w:right w:val="none" w:sz="0" w:space="0" w:color="auto"/>
      </w:divBdr>
    </w:div>
    <w:div w:id="1776754990">
      <w:bodyDiv w:val="1"/>
      <w:marLeft w:val="0"/>
      <w:marRight w:val="0"/>
      <w:marTop w:val="0"/>
      <w:marBottom w:val="0"/>
      <w:divBdr>
        <w:top w:val="none" w:sz="0" w:space="0" w:color="auto"/>
        <w:left w:val="none" w:sz="0" w:space="0" w:color="auto"/>
        <w:bottom w:val="none" w:sz="0" w:space="0" w:color="auto"/>
        <w:right w:val="none" w:sz="0" w:space="0" w:color="auto"/>
      </w:divBdr>
    </w:div>
    <w:div w:id="1829860912">
      <w:bodyDiv w:val="1"/>
      <w:marLeft w:val="0"/>
      <w:marRight w:val="0"/>
      <w:marTop w:val="0"/>
      <w:marBottom w:val="0"/>
      <w:divBdr>
        <w:top w:val="none" w:sz="0" w:space="0" w:color="auto"/>
        <w:left w:val="none" w:sz="0" w:space="0" w:color="auto"/>
        <w:bottom w:val="none" w:sz="0" w:space="0" w:color="auto"/>
        <w:right w:val="none" w:sz="0" w:space="0" w:color="auto"/>
      </w:divBdr>
    </w:div>
    <w:div w:id="1864250441">
      <w:bodyDiv w:val="1"/>
      <w:marLeft w:val="0"/>
      <w:marRight w:val="0"/>
      <w:marTop w:val="0"/>
      <w:marBottom w:val="0"/>
      <w:divBdr>
        <w:top w:val="none" w:sz="0" w:space="0" w:color="auto"/>
        <w:left w:val="none" w:sz="0" w:space="0" w:color="auto"/>
        <w:bottom w:val="none" w:sz="0" w:space="0" w:color="auto"/>
        <w:right w:val="none" w:sz="0" w:space="0" w:color="auto"/>
      </w:divBdr>
    </w:div>
    <w:div w:id="1936941971">
      <w:bodyDiv w:val="1"/>
      <w:marLeft w:val="0"/>
      <w:marRight w:val="0"/>
      <w:marTop w:val="0"/>
      <w:marBottom w:val="0"/>
      <w:divBdr>
        <w:top w:val="none" w:sz="0" w:space="0" w:color="auto"/>
        <w:left w:val="none" w:sz="0" w:space="0" w:color="auto"/>
        <w:bottom w:val="none" w:sz="0" w:space="0" w:color="auto"/>
        <w:right w:val="none" w:sz="0" w:space="0" w:color="auto"/>
      </w:divBdr>
    </w:div>
    <w:div w:id="1963607658">
      <w:bodyDiv w:val="1"/>
      <w:marLeft w:val="0"/>
      <w:marRight w:val="0"/>
      <w:marTop w:val="0"/>
      <w:marBottom w:val="0"/>
      <w:divBdr>
        <w:top w:val="none" w:sz="0" w:space="0" w:color="auto"/>
        <w:left w:val="none" w:sz="0" w:space="0" w:color="auto"/>
        <w:bottom w:val="none" w:sz="0" w:space="0" w:color="auto"/>
        <w:right w:val="none" w:sz="0" w:space="0" w:color="auto"/>
      </w:divBdr>
    </w:div>
    <w:div w:id="1996954279">
      <w:bodyDiv w:val="1"/>
      <w:marLeft w:val="0"/>
      <w:marRight w:val="0"/>
      <w:marTop w:val="0"/>
      <w:marBottom w:val="0"/>
      <w:divBdr>
        <w:top w:val="none" w:sz="0" w:space="0" w:color="auto"/>
        <w:left w:val="none" w:sz="0" w:space="0" w:color="auto"/>
        <w:bottom w:val="none" w:sz="0" w:space="0" w:color="auto"/>
        <w:right w:val="none" w:sz="0" w:space="0" w:color="auto"/>
      </w:divBdr>
    </w:div>
    <w:div w:id="2015569618">
      <w:bodyDiv w:val="1"/>
      <w:marLeft w:val="0"/>
      <w:marRight w:val="0"/>
      <w:marTop w:val="0"/>
      <w:marBottom w:val="0"/>
      <w:divBdr>
        <w:top w:val="none" w:sz="0" w:space="0" w:color="auto"/>
        <w:left w:val="none" w:sz="0" w:space="0" w:color="auto"/>
        <w:bottom w:val="none" w:sz="0" w:space="0" w:color="auto"/>
        <w:right w:val="none" w:sz="0" w:space="0" w:color="auto"/>
      </w:divBdr>
    </w:div>
    <w:div w:id="2073775953">
      <w:bodyDiv w:val="1"/>
      <w:marLeft w:val="0"/>
      <w:marRight w:val="0"/>
      <w:marTop w:val="0"/>
      <w:marBottom w:val="0"/>
      <w:divBdr>
        <w:top w:val="none" w:sz="0" w:space="0" w:color="auto"/>
        <w:left w:val="none" w:sz="0" w:space="0" w:color="auto"/>
        <w:bottom w:val="none" w:sz="0" w:space="0" w:color="auto"/>
        <w:right w:val="none" w:sz="0" w:space="0" w:color="auto"/>
      </w:divBdr>
    </w:div>
    <w:div w:id="207947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5F404-D082-41E0-893A-0AD03CF6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1577</TotalTime>
  <Pages>39</Pages>
  <Words>65603</Words>
  <Characters>37395</Characters>
  <Application>Microsoft Office Word</Application>
  <DocSecurity>0</DocSecurity>
  <Lines>311</Lines>
  <Paragraphs>205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Дмитро Рохвадзе</cp:lastModifiedBy>
  <cp:revision>21</cp:revision>
  <dcterms:created xsi:type="dcterms:W3CDTF">2022-05-14T12:45:00Z</dcterms:created>
  <dcterms:modified xsi:type="dcterms:W3CDTF">2022-06-06T12:46:00Z</dcterms:modified>
</cp:coreProperties>
</file>